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06.01.2026
 Национальный центр законодательства и правовой информации Республики Беларусь</w:t>
            </w:r>
          </w:p>
        </w:tc>
      </w:tr>
    </w:tbl>
    <w:p/>
    <w:p>
      <w:pPr>
        <w:jc w:val="center"/>
        <w:ind w:left="0" w:right="0" w:firstLine="566.92913385827"/>
        <w:spacing w:after="60"/>
      </w:pPr>
      <w:r>
        <w:rPr>
          <w:sz w:val="24"/>
          <w:szCs w:val="24"/>
          <w:caps/>
        </w:rPr>
        <w:t xml:space="preserve">ЗАКОН РЕСПУБЛИКИ БЕЛАРУСЬ</w:t>
      </w:r>
    </w:p>
    <w:p>
      <w:pPr>
        <w:jc w:val="center"/>
        <w:ind w:left="0" w:right="0" w:firstLine="0"/>
        <w:spacing w:after="60"/>
      </w:pPr>
      <w:r>
        <w:rPr>
          <w:sz w:val="24"/>
          <w:szCs w:val="24"/>
        </w:rPr>
        <w:t xml:space="preserve">4 января 2007 г.</w:t>
      </w:r>
      <w:r>
        <w:rPr>
          <w:sz w:val="24"/>
          <w:szCs w:val="24"/>
        </w:rPr>
        <w:t xml:space="preserve"> </w:t>
      </w:r>
      <w:r>
        <w:rPr>
          <w:sz w:val="24"/>
          <w:szCs w:val="24"/>
        </w:rPr>
        <w:t xml:space="preserve">№ 203-З</w:t>
      </w:r>
    </w:p>
    <w:p>
      <w:pPr>
        <w:spacing w:before="240" w:after="240"/>
      </w:pPr>
      <w:r>
        <w:rPr>
          <w:sz w:val="28"/>
          <w:szCs w:val="28"/>
          <w:b/>
          <w:bCs/>
        </w:rPr>
        <w:t xml:space="preserve">О противодействии экстремизму</w:t>
      </w:r>
    </w:p>
    <w:p>
      <w:pPr>
        <w:spacing w:before="240" w:after="240"/>
      </w:pPr>
      <w:r>
        <w:rPr>
          <w:sz w:val="24"/>
          <w:szCs w:val="24"/>
          <w:i/>
          <w:iCs/>
        </w:rPr>
        <w:t xml:space="preserve">Принят Палатой представителей 14 декабря 2006 года</w:t>
      </w:r>
      <w:br/>
      <w:r>
        <w:rPr>
          <w:sz w:val="24"/>
          <w:szCs w:val="24"/>
          <w:i/>
          <w:iCs/>
        </w:rPr>
        <w:t xml:space="preserve">Одобрен Советом Республики 20 декабря 2006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21 июля 2008 г. № 417-З (Национальный реестр правовых актов Республики Беларусь, 2008 г., № 184, 2/1514)</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28 декабря 2009 г. № 78-З (Национальный реестр правовых актов Республики Беларусь, 2010 г., № 5, 2/1630)</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3 июня 2011 г. № 275-З (Национальный реестр правовых актов Республики Беларусь, 2011 г., № 64, 2/1827)</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26 октября 2012 г. № 435-З (Национальный правовой Интернет-портал Республики Беларусь, 01.11.2012, 2/1987)</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20 апреля 2016 г. № 358-З (Национальный правовой Интернет-портал Республики Беларусь, 22.04.2016, 2/2356)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18 июля 2019 г. № 227-З (Национальный правовой Интернет-портал Республики Беларусь, 26.07.2019, 2/2666)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14 мая 2021 г. № 104-З (Национальный правовой Интернет-портал Республики Беларусь, 15.05.2021, 2/2824) – новая редакция</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17 июля 2023 г. № 292-З (Национальный правовой Интернет-портал Республики Беларусь, 22.07.2023, 2/3012)</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Настоящий Закон определяет правовые и организационные основы противодействия экстремизму в целях защиты прав, свобод и законных интересов личности, конституционного строя и территориальной целостности Республики Беларусь, обеспечения безопасности общества и государства.</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Основные термины, применяемые в настоящем Законе, и их определения</w:t>
      </w:r>
    </w:p>
    <w:p>
      <w:pPr>
        <w:jc w:val="both"/>
        <w:ind w:left="0" w:right="0" w:firstLine="566.92913385827"/>
        <w:spacing w:after="60"/>
      </w:pPr>
      <w:r>
        <w:rPr>
          <w:sz w:val="24"/>
          <w:szCs w:val="24"/>
        </w:rPr>
        <w:t xml:space="preserve">Экстремизм (экстремистская деятельность) – деятельность граждан Республики Беларусь, иностранных граждан или лиц без гражданства (далее, если не указано иное, – граждане)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(далее, если не указано иное, – организации),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pPr>
        <w:jc w:val="both"/>
        <w:ind w:left="0" w:right="0" w:firstLine="566.92913385827"/>
        <w:spacing w:after="60"/>
      </w:pPr>
      <w:r>
        <w:rPr>
          <w:sz w:val="24"/>
          <w:szCs w:val="24"/>
        </w:rPr>
        <w:t xml:space="preserve">насильственного изменения конституционного строя и (или) территориальной целостности Республики Беларусь;</w:t>
      </w:r>
    </w:p>
    <w:p>
      <w:pPr>
        <w:jc w:val="both"/>
        <w:ind w:left="0" w:right="0" w:firstLine="566.92913385827"/>
        <w:spacing w:after="60"/>
      </w:pPr>
      <w:r>
        <w:rPr>
          <w:sz w:val="24"/>
          <w:szCs w:val="24"/>
        </w:rPr>
        <w:t xml:space="preserve">захвата или удержания государственной власти неконституционным путем;</w:t>
      </w:r>
    </w:p>
    <w:p>
      <w:pPr>
        <w:jc w:val="both"/>
        <w:ind w:left="0" w:right="0" w:firstLine="566.92913385827"/>
        <w:spacing w:after="60"/>
      </w:pPr>
      <w:r>
        <w:rPr>
          <w:sz w:val="24"/>
          <w:szCs w:val="24"/>
        </w:rPr>
        <w:t xml:space="preserve">создания экстремистского формирования либо участия в экстремистском формировании;</w:t>
      </w:r>
    </w:p>
    <w:p>
      <w:pPr>
        <w:jc w:val="both"/>
        <w:ind w:left="0" w:right="0" w:firstLine="566.92913385827"/>
        <w:spacing w:after="60"/>
      </w:pPr>
      <w:r>
        <w:rPr>
          <w:sz w:val="24"/>
          <w:szCs w:val="24"/>
        </w:rPr>
        <w:t xml:space="preserve">содействия осуществлению экстремистской деятельности, прохождения обучения или иной подготовки для участия в такой деятельности;</w:t>
      </w:r>
    </w:p>
    <w:p>
      <w:pPr>
        <w:jc w:val="both"/>
        <w:ind w:left="0" w:right="0" w:firstLine="566.92913385827"/>
        <w:spacing w:after="60"/>
      </w:pPr>
      <w:r>
        <w:rPr>
          <w:sz w:val="24"/>
          <w:szCs w:val="24"/>
        </w:rPr>
        <w:t xml:space="preserve">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pPr>
        <w:jc w:val="both"/>
        <w:ind w:left="0" w:right="0" w:firstLine="566.92913385827"/>
        <w:spacing w:after="60"/>
      </w:pPr>
      <w:r>
        <w:rPr>
          <w:sz w:val="24"/>
          <w:szCs w:val="24"/>
        </w:rPr>
        <w:t xml:space="preserve">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pPr>
        <w:jc w:val="both"/>
        <w:ind w:left="0" w:right="0" w:firstLine="566.92913385827"/>
        <w:spacing w:after="60"/>
      </w:pPr>
      <w:r>
        <w:rPr>
          <w:sz w:val="24"/>
          <w:szCs w:val="24"/>
        </w:rPr>
        <w:t xml:space="preserve">создания в этих целях незаконного вооруженного формирования;</w:t>
      </w:r>
    </w:p>
    <w:p>
      <w:pPr>
        <w:jc w:val="both"/>
        <w:ind w:left="0" w:right="0" w:firstLine="566.92913385827"/>
        <w:spacing w:after="60"/>
      </w:pPr>
      <w:r>
        <w:rPr>
          <w:sz w:val="24"/>
          <w:szCs w:val="24"/>
        </w:rPr>
        <w:t xml:space="preserve">осуществления террористической деятельности;</w:t>
      </w:r>
    </w:p>
    <w:p>
      <w:pPr>
        <w:jc w:val="both"/>
        <w:ind w:left="0" w:right="0" w:firstLine="566.92913385827"/>
        <w:spacing w:after="60"/>
      </w:pPr>
      <w:r>
        <w:rPr>
          <w:sz w:val="24"/>
          <w:szCs w:val="24"/>
        </w:rPr>
        <w:t xml:space="preserve">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pPr>
        <w:jc w:val="both"/>
        <w:ind w:left="0" w:right="0" w:firstLine="566.92913385827"/>
        <w:spacing w:after="60"/>
      </w:pPr>
      <w:r>
        <w:rPr>
          <w:sz w:val="24"/>
          <w:szCs w:val="24"/>
        </w:rPr>
        <w:t xml:space="preserve">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pPr>
        <w:jc w:val="both"/>
        <w:ind w:left="0" w:right="0" w:firstLine="566.92913385827"/>
        <w:spacing w:after="60"/>
      </w:pPr>
      <w:r>
        <w:rPr>
          <w:sz w:val="24"/>
          <w:szCs w:val="24"/>
        </w:rPr>
        <w:t xml:space="preserve">совершения в этих целях незаконных действий в отношении оружия, боеприпасов, взрывчатых веществ;</w:t>
      </w:r>
    </w:p>
    <w:p>
      <w:pPr>
        <w:jc w:val="both"/>
        <w:ind w:left="0" w:right="0" w:firstLine="566.92913385827"/>
        <w:spacing w:after="60"/>
      </w:pPr>
      <w:r>
        <w:rPr>
          <w:sz w:val="24"/>
          <w:szCs w:val="24"/>
        </w:rPr>
        <w:t xml:space="preserve">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pPr>
        <w:jc w:val="both"/>
        <w:ind w:left="0" w:right="0" w:firstLine="566.92913385827"/>
        <w:spacing w:after="60"/>
      </w:pPr>
      <w:r>
        <w:rPr>
          <w:sz w:val="24"/>
          <w:szCs w:val="24"/>
        </w:rPr>
        <w:t xml:space="preserve">распространения экстремистских материалов, а равно изготовления, издания, хранения или перевозки таких материалов в целях распространения;</w:t>
      </w:r>
    </w:p>
    <w:p>
      <w:pPr>
        <w:jc w:val="both"/>
        <w:ind w:left="0" w:right="0" w:firstLine="566.92913385827"/>
        <w:spacing w:after="60"/>
      </w:pPr>
      <w:r>
        <w:rPr>
          <w:sz w:val="24"/>
          <w:szCs w:val="24"/>
        </w:rPr>
        <w:t xml:space="preserve">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pPr>
        <w:jc w:val="both"/>
        <w:ind w:left="0" w:right="0" w:firstLine="566.92913385827"/>
        <w:spacing w:after="60"/>
      </w:pPr>
      <w:r>
        <w:rPr>
          <w:sz w:val="24"/>
          <w:szCs w:val="24"/>
        </w:rPr>
        <w:t xml:space="preserve">воспрепятствования законной деятельности государственных органов, в том числе Центральной избирательной комиссии,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pPr>
        <w:jc w:val="both"/>
        <w:ind w:left="0" w:right="0" w:firstLine="566.92913385827"/>
        <w:spacing w:after="60"/>
      </w:pPr>
      <w:r>
        <w:rPr>
          <w:sz w:val="24"/>
          <w:szCs w:val="24"/>
        </w:rPr>
        <w:t xml:space="preserve">финансирования экстремистской деятельности;</w:t>
      </w:r>
    </w:p>
    <w:p>
      <w:pPr>
        <w:jc w:val="both"/>
        <w:ind w:left="0" w:right="0" w:firstLine="566.92913385827"/>
        <w:spacing w:after="60"/>
      </w:pPr>
      <w:r>
        <w:rPr>
          <w:sz w:val="24"/>
          <w:szCs w:val="24"/>
        </w:rPr>
        <w:t xml:space="preserve">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pPr>
        <w:jc w:val="both"/>
        <w:ind w:left="0" w:right="0" w:firstLine="566.92913385827"/>
        <w:spacing w:after="60"/>
      </w:pPr>
      <w:r>
        <w:rPr>
          <w:sz w:val="24"/>
          <w:szCs w:val="24"/>
        </w:rPr>
        <w:t xml:space="preserve">публичных призывов к действиям, указанным в абзацах втором – семнадцатом настоящей части, а также публичного оправдания таких действий.</w:t>
      </w:r>
    </w:p>
    <w:p>
      <w:pPr>
        <w:jc w:val="both"/>
        <w:ind w:left="0" w:right="0" w:firstLine="566.92913385827"/>
        <w:spacing w:after="60"/>
      </w:pPr>
      <w:r>
        <w:rPr>
          <w:sz w:val="24"/>
          <w:szCs w:val="24"/>
        </w:rPr>
        <w:t xml:space="preserve">Экстремистские материалы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pPr>
        <w:jc w:val="both"/>
        <w:ind w:left="0" w:right="0" w:firstLine="566.92913385827"/>
        <w:spacing w:after="60"/>
      </w:pPr>
      <w:r>
        <w:rPr>
          <w:sz w:val="24"/>
          <w:szCs w:val="24"/>
        </w:rPr>
        <w:t xml:space="preserve">Экстремистская организация – организация,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суда о признании ее экстремистской.</w:t>
      </w:r>
    </w:p>
    <w:p>
      <w:pPr>
        <w:jc w:val="both"/>
        <w:ind w:left="0" w:right="0" w:firstLine="566.92913385827"/>
        <w:spacing w:after="60"/>
      </w:pPr>
      <w:r>
        <w:rPr>
          <w:sz w:val="24"/>
          <w:szCs w:val="24"/>
        </w:rPr>
        <w:t xml:space="preserve">Экстремистское формирование – группа граждан,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решение Министерства внутренних дел или Комитета государственной безопасности о признании ее экстремистской.</w:t>
      </w:r>
    </w:p>
    <w:p>
      <w:pPr>
        <w:jc w:val="both"/>
        <w:ind w:left="0" w:right="0" w:firstLine="566.92913385827"/>
        <w:spacing w:after="60"/>
      </w:pPr>
      <w:r>
        <w:rPr>
          <w:sz w:val="24"/>
          <w:szCs w:val="24"/>
        </w:rPr>
        <w:t xml:space="preserve">Экстремистская символика и атрибутика – использующиеся в целях осуществления экстремистской деятельности или ее пропаганды, в том числе путем публичной демонстрации, и при призывах к деятельности и действиям, указанным в абзацах втором – семнадцатом части первой настоящей статьи, флаги, гимны и иные музыкальные произведения, атрибуты униформы, свастики, эмблемы, символы, граффити, логотипы, вымпелы, значки и другие отличительные знаки или их копии, иные подобные объекты, включая объекты, которые являются или могут являться объектами авторского права, смежных прав, права промышленной собственности, в том числе нацистская символика и атрибутика, а равно любые изображения лиц, в отношении которых имеется вступивший в законную силу приговор суда в связи с совершением действий, указанных в части первой настоящей статьи.</w:t>
      </w:r>
    </w:p>
    <w:p>
      <w:pPr>
        <w:jc w:val="both"/>
        <w:ind w:left="0" w:right="0" w:firstLine="566.92913385827"/>
        <w:spacing w:after="60"/>
      </w:pPr>
      <w:r>
        <w:rPr>
          <w:sz w:val="24"/>
          <w:szCs w:val="24"/>
        </w:rPr>
        <w:t xml:space="preserve">Финансирование экстремистской деятельности – предоставление или сбор денежных средств, ценных бумаг либо иного имущества, в том числе имущественных прав, исключительных прав на результаты интеллектуальной деятельности, любым способом для совершения действий, указанных в абзацах втором – шестнадцатом, восемнадцатом и девятнадцатом части первой настоящей статьи, как отдельными лицами, так и экстремистскими организациями и формированиями.</w:t>
      </w:r>
    </w:p>
    <w:p>
      <w:pPr>
        <w:jc w:val="both"/>
        <w:ind w:left="0" w:right="0" w:firstLine="566.92913385827"/>
        <w:spacing w:after="60"/>
      </w:pPr>
      <w:r>
        <w:rPr>
          <w:sz w:val="24"/>
          <w:szCs w:val="24"/>
        </w:rPr>
        <w:t xml:space="preserve">Термины «нацизм», «нацистская символика и атрибутика», «реабилитация нацизма», применяемые в настоящем Законе, имеют значения, определенные Законом Республики Беларусь от 14 мая 2021 г. № 103-З «О недопущении реабилитации нацизма».</w:t>
      </w:r>
    </w:p>
    <w:p>
      <w:pPr>
        <w:ind w:left="1921.999995" w:right="0" w:hanging="1354.999995"/>
        <w:spacing w:before="240" w:after="240"/>
      </w:pPr>
      <w:r>
        <w:rPr>
          <w:sz w:val="24"/>
          <w:szCs w:val="24"/>
          <w:b/>
          <w:bCs/>
        </w:rPr>
        <w:t xml:space="preserve">Статья 2. Правовая основа деятельности по противодействию экстремизму</w:t>
      </w:r>
    </w:p>
    <w:p>
      <w:pPr>
        <w:jc w:val="both"/>
        <w:ind w:left="0" w:right="0" w:firstLine="566.92913385827"/>
        <w:spacing w:after="60"/>
      </w:pPr>
      <w:r>
        <w:rPr>
          <w:sz w:val="24"/>
          <w:szCs w:val="24"/>
        </w:rPr>
        <w:t xml:space="preserve">Правовую основу деятельности по противодействию экстремизму составляют Конституция Республики Беларусь, настоящий Закон, иные акты законодательства, а также международные договоры Республики Беларусь.</w:t>
      </w:r>
    </w:p>
    <w:p>
      <w:pPr>
        <w:jc w:val="both"/>
        <w:ind w:left="0" w:right="0" w:firstLine="566.92913385827"/>
        <w:spacing w:after="60"/>
      </w:pPr>
      <w:r>
        <w:rPr>
          <w:sz w:val="24"/>
          <w:szCs w:val="24"/>
        </w:rPr>
        <w:t xml:space="preserve">Противодействие реабилитации нацизма осуществляется в соответствии с Законом Республики Беларусь «О недопущении реабилитации нацизма».</w:t>
      </w:r>
    </w:p>
    <w:p>
      <w:pPr>
        <w:jc w:val="both"/>
        <w:ind w:left="0" w:right="0" w:firstLine="566.92913385827"/>
        <w:spacing w:after="60"/>
      </w:pPr>
      <w:r>
        <w:rPr>
          <w:sz w:val="24"/>
          <w:szCs w:val="24"/>
        </w:rPr>
        <w:t xml:space="preserve">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pPr>
        <w:ind w:left="1921.999995" w:right="0" w:hanging="1354.999995"/>
        <w:spacing w:before="240" w:after="240"/>
      </w:pPr>
      <w:r>
        <w:rPr>
          <w:sz w:val="24"/>
          <w:szCs w:val="24"/>
          <w:b/>
          <w:bCs/>
        </w:rPr>
        <w:t xml:space="preserve">Статья 3. Основные принципы противодействия экстремизму</w:t>
      </w:r>
    </w:p>
    <w:p>
      <w:pPr>
        <w:jc w:val="both"/>
        <w:ind w:left="0" w:right="0" w:firstLine="566.92913385827"/>
        <w:spacing w:after="60"/>
      </w:pPr>
      <w:r>
        <w:rPr>
          <w:sz w:val="24"/>
          <w:szCs w:val="24"/>
        </w:rPr>
        <w:t xml:space="preserve">Противодействие экстремизму основывается на принципах:</w:t>
      </w:r>
    </w:p>
    <w:p>
      <w:pPr>
        <w:jc w:val="both"/>
        <w:ind w:left="0" w:right="0" w:firstLine="566.92913385827"/>
        <w:spacing w:after="60"/>
      </w:pPr>
      <w:r>
        <w:rPr>
          <w:sz w:val="24"/>
          <w:szCs w:val="24"/>
        </w:rPr>
        <w:t xml:space="preserve">законности;</w:t>
      </w:r>
    </w:p>
    <w:p>
      <w:pPr>
        <w:jc w:val="both"/>
        <w:ind w:left="0" w:right="0" w:firstLine="566.92913385827"/>
        <w:spacing w:after="60"/>
      </w:pPr>
      <w:r>
        <w:rPr>
          <w:sz w:val="24"/>
          <w:szCs w:val="24"/>
        </w:rPr>
        <w:t xml:space="preserve">признания, соблюдения и защиты прав, свобод и законных интересов граждан, а также прав и законных интересов организаций;</w:t>
      </w:r>
    </w:p>
    <w:p>
      <w:pPr>
        <w:jc w:val="both"/>
        <w:ind w:left="0" w:right="0" w:firstLine="566.92913385827"/>
        <w:spacing w:after="60"/>
      </w:pPr>
      <w:r>
        <w:rPr>
          <w:sz w:val="24"/>
          <w:szCs w:val="24"/>
        </w:rPr>
        <w:t xml:space="preserve">сочетания гласных и негласных методов противодействия экстремизму;</w:t>
      </w:r>
    </w:p>
    <w:p>
      <w:pPr>
        <w:jc w:val="both"/>
        <w:ind w:left="0" w:right="0" w:firstLine="566.92913385827"/>
        <w:spacing w:after="60"/>
      </w:pPr>
      <w:r>
        <w:rPr>
          <w:sz w:val="24"/>
          <w:szCs w:val="24"/>
        </w:rPr>
        <w:t xml:space="preserve">приоритета обеспечения национальной безопасности Республики Беларусь;</w:t>
      </w:r>
    </w:p>
    <w:p>
      <w:pPr>
        <w:jc w:val="both"/>
        <w:ind w:left="0" w:right="0" w:firstLine="566.92913385827"/>
        <w:spacing w:after="60"/>
      </w:pPr>
      <w:r>
        <w:rPr>
          <w:sz w:val="24"/>
          <w:szCs w:val="24"/>
        </w:rPr>
        <w:t xml:space="preserve">сотрудничества государства с организациями и гражданами;</w:t>
      </w:r>
    </w:p>
    <w:p>
      <w:pPr>
        <w:jc w:val="both"/>
        <w:ind w:left="0" w:right="0" w:firstLine="566.92913385827"/>
        <w:spacing w:after="60"/>
      </w:pPr>
      <w:r>
        <w:rPr>
          <w:sz w:val="24"/>
          <w:szCs w:val="24"/>
        </w:rPr>
        <w:t xml:space="preserve">приоритета предусмотренных законодательством об основах деятельности по профилактике правонарушений и о противодействии экстремизму мер профилактики правонарушений, направленных на выявление и устранение причин и условий, способствующих экстремистской деятельности (далее – профилактические меры);</w:t>
      </w:r>
    </w:p>
    <w:p>
      <w:pPr>
        <w:jc w:val="both"/>
        <w:ind w:left="0" w:right="0" w:firstLine="566.92913385827"/>
        <w:spacing w:after="60"/>
      </w:pPr>
      <w:r>
        <w:rPr>
          <w:sz w:val="24"/>
          <w:szCs w:val="24"/>
        </w:rPr>
        <w:t xml:space="preserve">неотвратимости наказания за экстремистскую деятельность.</w:t>
      </w:r>
    </w:p>
    <w:p>
      <w:pPr>
        <w:ind w:left="1921.999995" w:right="0" w:hanging="1354.999995"/>
        <w:spacing w:before="240" w:after="240"/>
      </w:pPr>
      <w:r>
        <w:rPr>
          <w:sz w:val="24"/>
          <w:szCs w:val="24"/>
          <w:b/>
          <w:bCs/>
        </w:rPr>
        <w:t xml:space="preserve">Статья 4. Основные направления противодействия экстремизму</w:t>
      </w:r>
    </w:p>
    <w:p>
      <w:pPr>
        <w:jc w:val="both"/>
        <w:ind w:left="0" w:right="0" w:firstLine="566.92913385827"/>
        <w:spacing w:after="60"/>
      </w:pPr>
      <w:r>
        <w:rPr>
          <w:sz w:val="24"/>
          <w:szCs w:val="24"/>
        </w:rPr>
        <w:t xml:space="preserve">Противодействие экстремизму осуществляется посредством:</w:t>
      </w:r>
    </w:p>
    <w:p>
      <w:pPr>
        <w:jc w:val="both"/>
        <w:ind w:left="0" w:right="0" w:firstLine="566.92913385827"/>
        <w:spacing w:after="60"/>
      </w:pPr>
      <w:r>
        <w:rPr>
          <w:sz w:val="24"/>
          <w:szCs w:val="24"/>
        </w:rPr>
        <w:t xml:space="preserve">гражданского и патриотического воспитания детей и молодежи, формирования у граждан духовно-нравственных ценностей, гражданственности и патриотизма;</w:t>
      </w:r>
    </w:p>
    <w:p>
      <w:pPr>
        <w:jc w:val="both"/>
        <w:ind w:left="0" w:right="0" w:firstLine="566.92913385827"/>
        <w:spacing w:after="60"/>
      </w:pPr>
      <w:r>
        <w:rPr>
          <w:sz w:val="24"/>
          <w:szCs w:val="24"/>
        </w:rPr>
        <w:t xml:space="preserve">осуществления профилактических мер;</w:t>
      </w:r>
    </w:p>
    <w:p>
      <w:pPr>
        <w:jc w:val="both"/>
        <w:ind w:left="0" w:right="0" w:firstLine="566.92913385827"/>
        <w:spacing w:after="60"/>
      </w:pPr>
      <w:r>
        <w:rPr>
          <w:sz w:val="24"/>
          <w:szCs w:val="24"/>
        </w:rPr>
        <w:t xml:space="preserve">предупреждения, выявления и пресечения экстремистской деятельности.</w:t>
      </w:r>
    </w:p>
    <w:p>
      <w:pPr>
        <w:ind w:left="1921.999995" w:right="0" w:hanging="1354.999995"/>
        <w:spacing w:before="240" w:after="240"/>
      </w:pPr>
      <w:r>
        <w:rPr>
          <w:sz w:val="24"/>
          <w:szCs w:val="24"/>
          <w:b/>
          <w:bCs/>
        </w:rPr>
        <w:t xml:space="preserve">Статья 5. Международное сотрудничество в области противодействия экстремизму</w:t>
      </w:r>
    </w:p>
    <w:p>
      <w:pPr>
        <w:jc w:val="both"/>
        <w:ind w:left="0" w:right="0" w:firstLine="566.92913385827"/>
        <w:spacing w:after="60"/>
      </w:pPr>
      <w:r>
        <w:rPr>
          <w:sz w:val="24"/>
          <w:szCs w:val="24"/>
        </w:rPr>
        <w:t xml:space="preserve">Республика Беларусь в соответствии с международными договорами Республики Беларусь сотрудничает в области противодействия экстремизму с иностранными государствами, их правоохранительными органами, органами безопасности и специальными службами, а также с международными организациями, осуществляющими борьбу с экстремизмом.</w:t>
      </w:r>
    </w:p>
    <w:p>
      <w:pPr>
        <w:jc w:val="center"/>
        <w:spacing w:before="240" w:after="240"/>
      </w:pPr>
      <w:r>
        <w:rPr>
          <w:sz w:val="24"/>
          <w:szCs w:val="24"/>
          <w:b/>
          <w:bCs/>
          <w:caps/>
        </w:rPr>
        <w:t xml:space="preserve">ГЛАВА 2</w:t>
      </w:r>
      <w:br/>
      <w:r>
        <w:rPr>
          <w:sz w:val="24"/>
          <w:szCs w:val="24"/>
          <w:b/>
          <w:bCs/>
          <w:caps/>
        </w:rPr>
        <w:t xml:space="preserve">ОСНОВЫ ПРОТИВОДЕЙСТВИЯ ЭКСТРЕМИЗМУ</w:t>
      </w:r>
    </w:p>
    <w:p>
      <w:pPr>
        <w:ind w:left="1921.999995" w:right="0" w:hanging="1354.999995"/>
        <w:spacing w:before="240" w:after="240"/>
      </w:pPr>
      <w:r>
        <w:rPr>
          <w:sz w:val="24"/>
          <w:szCs w:val="24"/>
          <w:b/>
          <w:bCs/>
        </w:rPr>
        <w:t xml:space="preserve">Статья 6. Субъекты противодействия экстремизму</w:t>
      </w:r>
    </w:p>
    <w:p>
      <w:pPr>
        <w:jc w:val="both"/>
        <w:ind w:left="0" w:right="0" w:firstLine="566.92913385827"/>
        <w:spacing w:after="60"/>
      </w:pPr>
      <w:r>
        <w:rPr>
          <w:sz w:val="24"/>
          <w:szCs w:val="24"/>
        </w:rPr>
        <w:t xml:space="preserve">Общее руководство деятельностью по противодействию экстремизму осуществляют Президент Республики Беларусь и Совет Министров Республики Беларусь.</w:t>
      </w:r>
    </w:p>
    <w:p>
      <w:pPr>
        <w:jc w:val="both"/>
        <w:ind w:left="0" w:right="0" w:firstLine="566.92913385827"/>
        <w:spacing w:after="60"/>
      </w:pPr>
      <w:r>
        <w:rPr>
          <w:sz w:val="24"/>
          <w:szCs w:val="24"/>
        </w:rPr>
        <w:t xml:space="preserve">Координация деятельности субъектов противодействия экстремизму осуществляется в порядке, установленном Президентом Республики Беларусь, с учетом положений настоящего Закона.</w:t>
      </w:r>
    </w:p>
    <w:p>
      <w:pPr>
        <w:jc w:val="both"/>
        <w:ind w:left="0" w:right="0" w:firstLine="566.92913385827"/>
        <w:spacing w:after="60"/>
      </w:pPr>
      <w:r>
        <w:rPr>
          <w:sz w:val="24"/>
          <w:szCs w:val="24"/>
        </w:rPr>
        <w:t xml:space="preserve">Субъектами противодействия экстремизму в пределах их компетенции являются:</w:t>
      </w:r>
    </w:p>
    <w:p>
      <w:pPr>
        <w:jc w:val="both"/>
        <w:ind w:left="0" w:right="0" w:firstLine="566.92913385827"/>
        <w:spacing w:after="60"/>
      </w:pPr>
      <w:r>
        <w:rPr>
          <w:sz w:val="24"/>
          <w:szCs w:val="24"/>
        </w:rPr>
        <w:t xml:space="preserve">органы внутренних дел;</w:t>
      </w:r>
    </w:p>
    <w:p>
      <w:pPr>
        <w:jc w:val="both"/>
        <w:ind w:left="0" w:right="0" w:firstLine="566.92913385827"/>
        <w:spacing w:after="60"/>
      </w:pPr>
      <w:r>
        <w:rPr>
          <w:sz w:val="24"/>
          <w:szCs w:val="24"/>
        </w:rPr>
        <w:t xml:space="preserve">органы государственной безопасности;</w:t>
      </w:r>
    </w:p>
    <w:p>
      <w:pPr>
        <w:jc w:val="both"/>
        <w:ind w:left="0" w:right="0" w:firstLine="566.92913385827"/>
        <w:spacing w:after="60"/>
      </w:pPr>
      <w:r>
        <w:rPr>
          <w:sz w:val="24"/>
          <w:szCs w:val="24"/>
        </w:rPr>
        <w:t xml:space="preserve">органы прокуратуры;</w:t>
      </w:r>
    </w:p>
    <w:p>
      <w:pPr>
        <w:jc w:val="both"/>
        <w:ind w:left="0" w:right="0" w:firstLine="566.92913385827"/>
        <w:spacing w:after="60"/>
      </w:pPr>
      <w:r>
        <w:rPr>
          <w:sz w:val="24"/>
          <w:szCs w:val="24"/>
        </w:rPr>
        <w:t xml:space="preserve">органы пограничной службы;</w:t>
      </w:r>
    </w:p>
    <w:p>
      <w:pPr>
        <w:jc w:val="both"/>
        <w:ind w:left="0" w:right="0" w:firstLine="566.92913385827"/>
        <w:spacing w:after="60"/>
      </w:pPr>
      <w:r>
        <w:rPr>
          <w:sz w:val="24"/>
          <w:szCs w:val="24"/>
        </w:rPr>
        <w:t xml:space="preserve">таможенные органы;</w:t>
      </w:r>
    </w:p>
    <w:p>
      <w:pPr>
        <w:jc w:val="both"/>
        <w:ind w:left="0" w:right="0" w:firstLine="566.92913385827"/>
        <w:spacing w:after="60"/>
      </w:pPr>
      <w:r>
        <w:rPr>
          <w:sz w:val="24"/>
          <w:szCs w:val="24"/>
        </w:rPr>
        <w:t xml:space="preserve">орган государственной охраны;</w:t>
      </w:r>
    </w:p>
    <w:p>
      <w:pPr>
        <w:jc w:val="both"/>
        <w:ind w:left="0" w:right="0" w:firstLine="566.92913385827"/>
        <w:spacing w:after="60"/>
      </w:pPr>
      <w:r>
        <w:rPr>
          <w:sz w:val="24"/>
          <w:szCs w:val="24"/>
        </w:rPr>
        <w:t xml:space="preserve">Следственный комитет;</w:t>
      </w:r>
    </w:p>
    <w:p>
      <w:pPr>
        <w:jc w:val="both"/>
        <w:ind w:left="0" w:right="0" w:firstLine="566.92913385827"/>
        <w:spacing w:after="60"/>
      </w:pPr>
      <w:r>
        <w:rPr>
          <w:sz w:val="24"/>
          <w:szCs w:val="24"/>
        </w:rPr>
        <w:t xml:space="preserve">республиканский орган государственного управления в сфере культуры;</w:t>
      </w:r>
    </w:p>
    <w:p>
      <w:pPr>
        <w:jc w:val="both"/>
        <w:ind w:left="0" w:right="0" w:firstLine="566.92913385827"/>
        <w:spacing w:after="60"/>
      </w:pPr>
      <w:r>
        <w:rPr>
          <w:sz w:val="24"/>
          <w:szCs w:val="24"/>
        </w:rPr>
        <w:t xml:space="preserve">республиканский орган государственного управления в сфере массовой информации;</w:t>
      </w:r>
    </w:p>
    <w:p>
      <w:pPr>
        <w:jc w:val="both"/>
        <w:ind w:left="0" w:right="0" w:firstLine="566.92913385827"/>
        <w:spacing w:after="60"/>
      </w:pPr>
      <w:r>
        <w:rPr>
          <w:sz w:val="24"/>
          <w:szCs w:val="24"/>
        </w:rPr>
        <w:t xml:space="preserve">республиканский орган государственного управления в сфере образования;</w:t>
      </w:r>
    </w:p>
    <w:p>
      <w:pPr>
        <w:jc w:val="both"/>
        <w:ind w:left="0" w:right="0" w:firstLine="566.92913385827"/>
        <w:spacing w:after="60"/>
      </w:pPr>
      <w:r>
        <w:rPr>
          <w:sz w:val="24"/>
          <w:szCs w:val="24"/>
        </w:rPr>
        <w:t xml:space="preserve">республиканский орган государственного управления по делам религий и национальностей;</w:t>
      </w:r>
    </w:p>
    <w:p>
      <w:pPr>
        <w:jc w:val="both"/>
        <w:ind w:left="0" w:right="0" w:firstLine="566.92913385827"/>
        <w:spacing w:after="60"/>
      </w:pPr>
      <w:r>
        <w:rPr>
          <w:sz w:val="24"/>
          <w:szCs w:val="24"/>
        </w:rPr>
        <w:t xml:space="preserve">Национальная академия наук Беларуси;</w:t>
      </w:r>
    </w:p>
    <w:p>
      <w:pPr>
        <w:jc w:val="both"/>
        <w:ind w:left="0" w:right="0" w:firstLine="566.92913385827"/>
        <w:spacing w:after="60"/>
      </w:pPr>
      <w:r>
        <w:rPr>
          <w:sz w:val="24"/>
          <w:szCs w:val="24"/>
        </w:rPr>
        <w:t xml:space="preserve">органы юстиции;</w:t>
      </w:r>
    </w:p>
    <w:p>
      <w:pPr>
        <w:jc w:val="both"/>
        <w:ind w:left="0" w:right="0" w:firstLine="566.92913385827"/>
        <w:spacing w:after="60"/>
      </w:pPr>
      <w:r>
        <w:rPr>
          <w:sz w:val="24"/>
          <w:szCs w:val="24"/>
        </w:rPr>
        <w:t xml:space="preserve">органы финансовых расследований Комитета государственного контроля;</w:t>
      </w:r>
    </w:p>
    <w:p>
      <w:pPr>
        <w:jc w:val="both"/>
        <w:ind w:left="0" w:right="0" w:firstLine="566.92913385827"/>
        <w:spacing w:after="60"/>
      </w:pPr>
      <w:r>
        <w:rPr>
          <w:sz w:val="24"/>
          <w:szCs w:val="24"/>
        </w:rPr>
        <w:t xml:space="preserve">местные исполнительные и распорядительные органы.</w:t>
      </w:r>
    </w:p>
    <w:p>
      <w:pPr>
        <w:ind w:left="1921.999995" w:right="0" w:hanging="1354.999995"/>
        <w:spacing w:before="240" w:after="240"/>
      </w:pPr>
      <w:r>
        <w:rPr>
          <w:sz w:val="24"/>
          <w:szCs w:val="24"/>
          <w:b/>
          <w:bCs/>
        </w:rPr>
        <w:t xml:space="preserve">Статья 7. Компетенция субъектов противодействия экстремизму</w:t>
      </w:r>
    </w:p>
    <w:p>
      <w:pPr>
        <w:jc w:val="both"/>
        <w:ind w:left="0" w:right="0" w:firstLine="566.92913385827"/>
        <w:spacing w:after="60"/>
      </w:pPr>
      <w:r>
        <w:rPr>
          <w:sz w:val="24"/>
          <w:szCs w:val="24"/>
        </w:rPr>
        <w:t xml:space="preserve">Органы внутренних дел в области противодействия экстремизму осуществляют координацию деятельности субъектов противодействия экстремизму, других государственных органов и иных организаций, в том числе в части полноты и своевременности реализации ими своих полномочий в области противодействия экстремизму.</w:t>
      </w:r>
    </w:p>
    <w:p>
      <w:pPr>
        <w:jc w:val="both"/>
        <w:ind w:left="0" w:right="0" w:firstLine="566.92913385827"/>
        <w:spacing w:after="60"/>
      </w:pPr>
      <w:r>
        <w:rPr>
          <w:sz w:val="24"/>
          <w:szCs w:val="24"/>
        </w:rPr>
        <w:t xml:space="preserve">Органы внутренних дел, государственной безопасности в области противодействия экстремизму в порядке, установленном законодательством:</w:t>
      </w:r>
    </w:p>
    <w:p>
      <w:pPr>
        <w:jc w:val="both"/>
        <w:ind w:left="0" w:right="0" w:firstLine="566.92913385827"/>
        <w:spacing w:after="60"/>
      </w:pPr>
      <w:r>
        <w:rPr>
          <w:sz w:val="24"/>
          <w:szCs w:val="24"/>
        </w:rPr>
        <w:t xml:space="preserve">осуществляют мониторинг, прогнозирование социально-политической ситуации;</w:t>
      </w:r>
    </w:p>
    <w:p>
      <w:pPr>
        <w:jc w:val="both"/>
        <w:ind w:left="0" w:right="0" w:firstLine="566.92913385827"/>
        <w:spacing w:after="60"/>
      </w:pPr>
      <w:r>
        <w:rPr>
          <w:sz w:val="24"/>
          <w:szCs w:val="24"/>
        </w:rPr>
        <w:t xml:space="preserve">осуществляют информационное и иное обеспечение деятельности Президента Республики Беларусь и Совета Министров Республики Беларусь;</w:t>
      </w:r>
    </w:p>
    <w:p>
      <w:pPr>
        <w:jc w:val="both"/>
        <w:ind w:left="0" w:right="0" w:firstLine="566.92913385827"/>
        <w:spacing w:after="60"/>
      </w:pPr>
      <w:r>
        <w:rPr>
          <w:sz w:val="24"/>
          <w:szCs w:val="24"/>
        </w:rPr>
        <w:t xml:space="preserve">обеспечивают осуществление на плановой межведомственной основе профилактических мер.</w:t>
      </w:r>
    </w:p>
    <w:p>
      <w:pPr>
        <w:jc w:val="both"/>
        <w:ind w:left="0" w:right="0" w:firstLine="566.92913385827"/>
        <w:spacing w:after="60"/>
      </w:pPr>
      <w:r>
        <w:rPr>
          <w:sz w:val="24"/>
          <w:szCs w:val="24"/>
        </w:rPr>
        <w:t xml:space="preserve">Органы внутренних дел, государственной безопасности, финансовых расследований Комитета государственного контроля, пограничной службы, таможенные органы, орган государственной охраны в области противодействия экстремизму в пределах своей компетенции осуществляют профилактические меры и иные полномочия в соответствии с законодательством.</w:t>
      </w:r>
    </w:p>
    <w:p>
      <w:pPr>
        <w:jc w:val="both"/>
        <w:ind w:left="0" w:right="0" w:firstLine="566.92913385827"/>
        <w:spacing w:after="60"/>
      </w:pPr>
      <w:r>
        <w:rPr>
          <w:sz w:val="24"/>
          <w:szCs w:val="24"/>
        </w:rPr>
        <w:t xml:space="preserve">Органы прокуратуры при выявлении фактов нарушения законодательства в области противодействия экстремизму, а равно при получении сведений о таких фактах реализуют полномочия по противодействию экстремизму в соответствии с настоящим Законом и иными актами законодательства, а также осуществляют уголовное преследование лиц, совершивших преступления, связанные с экстремизмом, и иные полномочия в соответствии с законодательством.</w:t>
      </w:r>
    </w:p>
    <w:p>
      <w:pPr>
        <w:jc w:val="both"/>
        <w:ind w:left="0" w:right="0" w:firstLine="566.92913385827"/>
        <w:spacing w:after="60"/>
      </w:pPr>
      <w:r>
        <w:rPr>
          <w:sz w:val="24"/>
          <w:szCs w:val="24"/>
        </w:rPr>
        <w:t xml:space="preserve">Следственный комитет осуществляет уголовное преследование лиц, совершивших преступления, связанные с экстремизмом, в соответствии с законодательными актами.</w:t>
      </w:r>
    </w:p>
    <w:p>
      <w:pPr>
        <w:jc w:val="both"/>
        <w:ind w:left="0" w:right="0" w:firstLine="566.92913385827"/>
        <w:spacing w:after="60"/>
      </w:pPr>
      <w:r>
        <w:rPr>
          <w:sz w:val="24"/>
          <w:szCs w:val="24"/>
        </w:rPr>
        <w:t xml:space="preserve">Республиканские органы государственного управления в сферах культуры, массовой информации и образования, а также Национальная академия наук Беларуси реализуют полномочия в области противодействия экстремизму в соответствии с настоящим Законом и иными актами законодательства.</w:t>
      </w:r>
    </w:p>
    <w:p>
      <w:pPr>
        <w:jc w:val="both"/>
        <w:ind w:left="0" w:right="0" w:firstLine="566.92913385827"/>
        <w:spacing w:after="60"/>
      </w:pPr>
      <w:r>
        <w:rPr>
          <w:sz w:val="24"/>
          <w:szCs w:val="24"/>
        </w:rPr>
        <w:t xml:space="preserve">Министерство юстиции, соответствующие управления юстиции, республиканский орган государственного управления по делам религий и национальностей, местные исполнительные и распорядительные органы в пределах своей компетенции осуществляют контроль за соответствием деятельности политических партий, профессиональных союзов, других общественных объединений, религиозных организаций законодательству в области противодействия экстремизму и их уставам.</w:t>
      </w:r>
    </w:p>
    <w:p>
      <w:pPr>
        <w:jc w:val="both"/>
        <w:ind w:left="0" w:right="0" w:firstLine="566.92913385827"/>
        <w:spacing w:after="60"/>
      </w:pPr>
      <w:r>
        <w:rPr>
          <w:sz w:val="24"/>
          <w:szCs w:val="24"/>
        </w:rPr>
        <w:t xml:space="preserve">Местные исполнительные и распорядительные органы участвуют в противодействии экстремизму в пределах своей компетенции.</w:t>
      </w:r>
    </w:p>
    <w:p>
      <w:pPr>
        <w:jc w:val="both"/>
        <w:ind w:left="0" w:right="0" w:firstLine="566.92913385827"/>
        <w:spacing w:after="60"/>
      </w:pPr>
      <w:r>
        <w:rPr>
          <w:sz w:val="24"/>
          <w:szCs w:val="24"/>
        </w:rPr>
        <w:t xml:space="preserve">Субъекты противодействия экстремизму направляют информацию о применении мер противодействия экстремизму в Министерство внутренних дел в порядке, установленном Советом Министров Республики Беларусь.</w:t>
      </w:r>
    </w:p>
    <w:p>
      <w:pPr>
        <w:ind w:left="1921.999995" w:right="0" w:hanging="1354.999995"/>
        <w:spacing w:before="240" w:after="240"/>
      </w:pPr>
      <w:r>
        <w:rPr>
          <w:sz w:val="24"/>
          <w:szCs w:val="24"/>
          <w:b/>
          <w:bCs/>
        </w:rPr>
        <w:t xml:space="preserve">Статья 8. Полномочия других государственных органов и иных организаций в области противодействия экстремизму</w:t>
      </w:r>
    </w:p>
    <w:p>
      <w:pPr>
        <w:jc w:val="both"/>
        <w:ind w:left="0" w:right="0" w:firstLine="566.92913385827"/>
        <w:spacing w:after="60"/>
      </w:pPr>
      <w:r>
        <w:rPr>
          <w:sz w:val="24"/>
          <w:szCs w:val="24"/>
        </w:rPr>
        <w:t xml:space="preserve">Государственные органы, не указанные в статье 6 настоящего Закона, и иные организации осуществляют профилактические меры, участвуют в выявлении и пресечении экстремизма, а также оказывают содействие субъектам противодействия экстремизму в пределах своей компетенции, установленной настоящим Законом и иными актами законодательства.</w:t>
      </w:r>
    </w:p>
    <w:p>
      <w:pPr>
        <w:jc w:val="center"/>
        <w:spacing w:before="240" w:after="240"/>
      </w:pPr>
      <w:r>
        <w:rPr>
          <w:sz w:val="24"/>
          <w:szCs w:val="24"/>
          <w:b/>
          <w:bCs/>
          <w:caps/>
        </w:rPr>
        <w:t xml:space="preserve">ГЛАВА 3</w:t>
      </w:r>
      <w:br/>
      <w:r>
        <w:rPr>
          <w:sz w:val="24"/>
          <w:szCs w:val="24"/>
          <w:b/>
          <w:bCs/>
          <w:caps/>
        </w:rPr>
        <w:t xml:space="preserve">МЕРЫ ПРОТИВОДЕЙСТВИЯ ЭКСТРЕМИЗМУ</w:t>
      </w:r>
    </w:p>
    <w:p>
      <w:pPr>
        <w:ind w:left="1921.999995" w:right="0" w:hanging="1354.999995"/>
        <w:spacing w:before="240" w:after="240"/>
      </w:pPr>
      <w:r>
        <w:rPr>
          <w:sz w:val="24"/>
          <w:szCs w:val="24"/>
          <w:b/>
          <w:bCs/>
        </w:rPr>
        <w:t xml:space="preserve">Статья 9. Официальное предупреждение</w:t>
      </w:r>
    </w:p>
    <w:p>
      <w:pPr>
        <w:jc w:val="both"/>
        <w:ind w:left="0" w:right="0" w:firstLine="566.92913385827"/>
        <w:spacing w:after="60"/>
      </w:pPr>
      <w:r>
        <w:rPr>
          <w:sz w:val="24"/>
          <w:szCs w:val="24"/>
        </w:rPr>
        <w:t xml:space="preserve">При выявлении в действиях гражданина признаков, свидетельствующих о совершении действий, предусмотренных частью первой статьи 1 настоящего Закона, при отсутствии оснований для привлечения к уголовной ответственности в срок не позднее семи суток с даты получения сведений о нарушении законодательства в области противодействия экстремизму в целях пресечения таких действий и (или) недопущения их впредь выносится официальное предупреждение.</w:t>
      </w:r>
    </w:p>
    <w:p>
      <w:pPr>
        <w:jc w:val="both"/>
        <w:ind w:left="0" w:right="0" w:firstLine="566.92913385827"/>
        <w:spacing w:after="60"/>
      </w:pPr>
      <w:r>
        <w:rPr>
          <w:sz w:val="24"/>
          <w:szCs w:val="24"/>
        </w:rPr>
        <w:t xml:space="preserve">Официальное предупреждение объявляется органами внутренних дел, государственной безопасности, прокурором на основании материалов субъекта противодействия экстремизму или собственных материалов под расписку в течение трех суток после его вынесения.</w:t>
      </w:r>
    </w:p>
    <w:p>
      <w:pPr>
        <w:jc w:val="both"/>
        <w:ind w:left="0" w:right="0" w:firstLine="566.92913385827"/>
        <w:spacing w:after="60"/>
      </w:pPr>
      <w:r>
        <w:rPr>
          <w:sz w:val="24"/>
          <w:szCs w:val="24"/>
        </w:rPr>
        <w:t xml:space="preserve">Форма официального предупреждения утверждается Советом Министров Республики Беларусь.</w:t>
      </w:r>
    </w:p>
    <w:p>
      <w:pPr>
        <w:jc w:val="both"/>
        <w:ind w:left="0" w:right="0" w:firstLine="566.92913385827"/>
        <w:spacing w:after="60"/>
      </w:pPr>
      <w:r>
        <w:rPr>
          <w:sz w:val="24"/>
          <w:szCs w:val="24"/>
        </w:rPr>
        <w:t xml:space="preserve">При несогласии с официальным предупреждением гражданин, которому оно объявлено, вправе обжаловать его вышестоящему должностному лицу соответствующего государственного органа, вышестоящему прокурору или в суд.</w:t>
      </w:r>
    </w:p>
    <w:p>
      <w:pPr>
        <w:ind w:left="1921.999995" w:right="0" w:hanging="1354.999995"/>
        <w:spacing w:before="240" w:after="240"/>
      </w:pPr>
      <w:r>
        <w:rPr>
          <w:sz w:val="24"/>
          <w:szCs w:val="24"/>
          <w:b/>
          <w:bCs/>
        </w:rPr>
        <w:t xml:space="preserve">Статья 10. Предписание</w:t>
      </w:r>
    </w:p>
    <w:p>
      <w:pPr>
        <w:jc w:val="both"/>
        <w:ind w:left="0" w:right="0" w:firstLine="566.92913385827"/>
        <w:spacing w:after="60"/>
      </w:pPr>
      <w:r>
        <w:rPr>
          <w:sz w:val="24"/>
          <w:szCs w:val="24"/>
        </w:rPr>
        <w:t xml:space="preserve">Учредителю (участнику, собственнику имущества), руководителю (руководящему органу) организации, индивидуальному предпринимателю при выявлении в деятельности этих организации, индивидуального предпринимателя признаков, свидетельствующих о совершении действий, предусмотренных частью первой статьи 1 настоящего Закона, при отсутствии оснований для привлечения к уголовной ответственности выносится предписание об устранении выявленных нарушений.</w:t>
      </w:r>
    </w:p>
    <w:p>
      <w:pPr>
        <w:jc w:val="both"/>
        <w:ind w:left="0" w:right="0" w:firstLine="566.92913385827"/>
        <w:spacing w:after="60"/>
      </w:pPr>
      <w:r>
        <w:rPr>
          <w:sz w:val="24"/>
          <w:szCs w:val="24"/>
        </w:rPr>
        <w:t xml:space="preserve">Предписание выносится органами внутренних дел, государственной безопасности, прокурором на основании материалов субъекта противодействия экстремизму или собственных материалов в срок не позднее семи суток с даты получения сведений о нарушении законодательства в области противодействия экстремизму.</w:t>
      </w:r>
    </w:p>
    <w:p>
      <w:pPr>
        <w:jc w:val="both"/>
        <w:ind w:left="0" w:right="0" w:firstLine="566.92913385827"/>
        <w:spacing w:after="60"/>
      </w:pPr>
      <w:r>
        <w:rPr>
          <w:sz w:val="24"/>
          <w:szCs w:val="24"/>
        </w:rPr>
        <w:t xml:space="preserve">Предписание не позднее чем в трехдневный срок после его вынесения выдается (направляется) учредителю (участнику, собственнику имущества), руководителю (руководящему органу) организации, индивидуальному предпринимателю.</w:t>
      </w:r>
    </w:p>
    <w:p>
      <w:pPr>
        <w:jc w:val="both"/>
        <w:ind w:left="0" w:right="0" w:firstLine="566.92913385827"/>
        <w:spacing w:after="60"/>
      </w:pPr>
      <w:r>
        <w:rPr>
          <w:sz w:val="24"/>
          <w:szCs w:val="24"/>
        </w:rPr>
        <w:t xml:space="preserve">В предписании указываются основания для его вынесения, допущенные организацией, индивидуальным предпринимателем нарушения и устанавливается срок для их устранения.</w:t>
      </w:r>
    </w:p>
    <w:p>
      <w:pPr>
        <w:jc w:val="both"/>
        <w:ind w:left="0" w:right="0" w:firstLine="566.92913385827"/>
        <w:spacing w:after="60"/>
      </w:pPr>
      <w:r>
        <w:rPr>
          <w:sz w:val="24"/>
          <w:szCs w:val="24"/>
        </w:rPr>
        <w:t xml:space="preserve">Учредитель (участник, собственник имущества), руководитель (руководящий орган) организации, индивидуальный предприниматель обязаны в месячный срок принять меры, необходимые для устранения выявленных нарушений, и письменно сообщить лицу, вынесшему предписание, об их устранении и (или) представить ему документы, подтверждающие устранение нарушений, в установленный в предписании срок.</w:t>
      </w:r>
    </w:p>
    <w:p>
      <w:pPr>
        <w:jc w:val="both"/>
        <w:ind w:left="0" w:right="0" w:firstLine="566.92913385827"/>
        <w:spacing w:after="60"/>
      </w:pPr>
      <w:r>
        <w:rPr>
          <w:sz w:val="24"/>
          <w:szCs w:val="24"/>
        </w:rPr>
        <w:t xml:space="preserve">При несогласии с предписанием учредитель (участник, собственник имущества), руководитель (руководящий орган) организации, индивидуальный предприниматель, которым оно вынесено, вправе обжаловать его вышестоящему должностному лицу соответствующего государственного органа, вышестоящему прокурору или в суд.</w:t>
      </w:r>
    </w:p>
    <w:p>
      <w:pPr>
        <w:jc w:val="both"/>
        <w:ind w:left="0" w:right="0" w:firstLine="566.92913385827"/>
        <w:spacing w:after="60"/>
      </w:pPr>
      <w:r>
        <w:rPr>
          <w:sz w:val="24"/>
          <w:szCs w:val="24"/>
        </w:rPr>
        <w:t xml:space="preserve">Непринятие или несвоевременное принятие мер по выполнению требований предписания (за исключением случаев признания в установленном порядке предписания незаконным), а также повторное в течение года вынесение предписания являются основаниями для ликвидации (прекращения деятельности) организации, индивидуального предпринимателя в порядке, установленном настоящим Законом и иными законодательными актами.</w:t>
      </w:r>
    </w:p>
    <w:p>
      <w:pPr>
        <w:ind w:left="1921.999995" w:right="0" w:hanging="1354.999995"/>
        <w:spacing w:before="240" w:after="240"/>
      </w:pPr>
      <w:r>
        <w:rPr>
          <w:sz w:val="24"/>
          <w:szCs w:val="24"/>
          <w:b/>
          <w:bCs/>
        </w:rPr>
        <w:t xml:space="preserve">Статья 11. Приостановление деятельности организации, представительства иностранной или международной организации, индивидуального предпринимателя</w:t>
      </w:r>
    </w:p>
    <w:p>
      <w:pPr>
        <w:jc w:val="both"/>
        <w:ind w:left="0" w:right="0" w:firstLine="566.92913385827"/>
        <w:spacing w:after="60"/>
      </w:pPr>
      <w:r>
        <w:rPr>
          <w:sz w:val="24"/>
          <w:szCs w:val="24"/>
        </w:rPr>
        <w:t xml:space="preserve">Деятельность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приостанавливается постановлением Генерального прокурора, прокуроров областей, г. Минска в месячный срок со дня выявления фактов, а равно получения сведений о фактах, свидетельствующих о:</w:t>
      </w:r>
    </w:p>
    <w:p>
      <w:pPr>
        <w:jc w:val="both"/>
        <w:ind w:left="0" w:right="0" w:firstLine="566.92913385827"/>
        <w:spacing w:after="60"/>
      </w:pPr>
      <w:r>
        <w:rPr>
          <w:sz w:val="24"/>
          <w:szCs w:val="24"/>
        </w:rPr>
        <w:t xml:space="preserve">подготовке к совершению или совершении учредителем (участником, собственником имущества), руководителем (руководящим органом) организации, индивидуальным предпринимателем действий, предусмотренных частью первой статьи 1 настоящего Закона;</w:t>
      </w:r>
    </w:p>
    <w:p>
      <w:pPr>
        <w:jc w:val="both"/>
        <w:ind w:left="0" w:right="0" w:firstLine="566.92913385827"/>
        <w:spacing w:after="60"/>
      </w:pPr>
      <w:r>
        <w:rPr>
          <w:sz w:val="24"/>
          <w:szCs w:val="24"/>
        </w:rPr>
        <w:t xml:space="preserve">непринятии или несвоевременном принятии мер по выполнению требований предписания или повторном вынесении предписания в порядке, установленном настоящим Законом.</w:t>
      </w:r>
    </w:p>
    <w:p>
      <w:pPr>
        <w:jc w:val="both"/>
        <w:ind w:left="0" w:right="0" w:firstLine="566.92913385827"/>
        <w:spacing w:after="60"/>
      </w:pPr>
      <w:r>
        <w:rPr>
          <w:sz w:val="24"/>
          <w:szCs w:val="24"/>
        </w:rPr>
        <w:t xml:space="preserve">Одновременно с вынесением такого постановления Генеральным прокурором, прокурорами областей, г. Минска подается соответственно в Верховный Суд Республики Беларусь, областные (Минский городской) суды, экономические суды областей (г. Минска) заявление (исковое заявление)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и ее ликвидации, запрещении использования ее символики и атрибутики, либо о прекращении деятельности представительства иностранной или международной организации, расположенного на территории Республики Беларусь, признании этой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запрещении использования ее символики и атрибутики, либо о признании деятельности индивидуального предпринимателя экстремистской и прекращении его деятельности, запрещении использования его символики и атрибутики. В заявлении может содержаться предложение о наложении ареста на находящееся на территории Республики Беларусь имущество, принадлежащее таким организации, зарегистрированной на территории Республики Беларусь, представительству иностранной или международной организации, расположенному на территории Республики Беларусь, иностранной или международной организации, зарегистрированной за пределами Республики Беларусь, до рассмотрения заявления судом. Такие дела рассматриваются Верховным Судом Республики Беларусь – в отношении представительства иностранной или международной организации, расположенного на территории Республики Беларусь, а также политических партий, республиканских профессиональных союзов, республиканских и международных общественных объединений; областными (Минским городским) судами – в отношении иных некоммерческих организаций; экономическими судами областей (г. Минска) – в отношении коммерческих организаций и индивидуальных предпринимателей. При подаче такого заявления Генеральным прокурором эти дела рассматриваются Верховным Судом Республики Беларусь.</w:t>
      </w:r>
    </w:p>
    <w:p>
      <w:pPr>
        <w:jc w:val="both"/>
        <w:ind w:left="0" w:right="0" w:firstLine="566.92913385827"/>
        <w:spacing w:after="60"/>
      </w:pPr>
      <w:r>
        <w:rPr>
          <w:sz w:val="24"/>
          <w:szCs w:val="24"/>
        </w:rPr>
        <w:t xml:space="preserve">Постановление о приостановлении деятельности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не позднее чем на следующий день после его вынесения выдается (направляется) руководителю (руководящему органу) организации, зарегистрированной на территории Республики Беларусь, руководителю представительства иностранной или международной организации, расположенного на территории Республики Беларусь, индивидуальному предпринимателю.</w:t>
      </w:r>
    </w:p>
    <w:p>
      <w:pPr>
        <w:jc w:val="both"/>
        <w:ind w:left="0" w:right="0" w:firstLine="566.92913385827"/>
        <w:spacing w:after="60"/>
      </w:pPr>
      <w:r>
        <w:rPr>
          <w:sz w:val="24"/>
          <w:szCs w:val="24"/>
        </w:rPr>
        <w:t xml:space="preserve">Организации, зарегистрированной на территории Республики Беларусь, представительству иностранной или международной организации, расположенному на территории Республики Беларусь, индивидуальному предпринимателю, деятельность которых приостановлена, запрещается:</w:t>
      </w:r>
    </w:p>
    <w:p>
      <w:pPr>
        <w:jc w:val="both"/>
        <w:ind w:left="0" w:right="0" w:firstLine="566.92913385827"/>
        <w:spacing w:after="60"/>
      </w:pPr>
      <w:r>
        <w:rPr>
          <w:sz w:val="24"/>
          <w:szCs w:val="24"/>
        </w:rPr>
        <w:t xml:space="preserve">использовать текущие (расчетные) банковские счета, за исключением осуществления платежей в бюджет, бюджеты государственных внебюджетных фондов, по гражданско-правовым и трудовым договорам с гражданами, а также расчетов, связанных с возмещением причиненного ими вреда, осуществлять любую предпринимательскую деятельность, направленную на решение уставных целей и задач, в том числе приобретать, отчуждать или иным способом распоряжаться принадлежащим им имуществом;</w:t>
      </w:r>
    </w:p>
    <w:p>
      <w:pPr>
        <w:jc w:val="both"/>
        <w:ind w:left="0" w:right="0" w:firstLine="566.92913385827"/>
        <w:spacing w:after="60"/>
      </w:pPr>
      <w:r>
        <w:rPr>
          <w:sz w:val="24"/>
          <w:szCs w:val="24"/>
        </w:rPr>
        <w:t xml:space="preserve">организовывать и проводить собрания, митинги, уличные шествия, демонстрации, пикетирование и иные массовые мероприятия;</w:t>
      </w:r>
    </w:p>
    <w:p>
      <w:pPr>
        <w:jc w:val="both"/>
        <w:ind w:left="0" w:right="0" w:firstLine="566.92913385827"/>
        <w:spacing w:after="60"/>
      </w:pPr>
      <w:r>
        <w:rPr>
          <w:sz w:val="24"/>
          <w:szCs w:val="24"/>
        </w:rPr>
        <w:t xml:space="preserve">проводить реорганизацию или ликвидацию (прекращение деятельности), образовывать структурные подразделения;</w:t>
      </w:r>
    </w:p>
    <w:p>
      <w:pPr>
        <w:jc w:val="both"/>
        <w:ind w:left="0" w:right="0" w:firstLine="566.92913385827"/>
        <w:spacing w:after="60"/>
      </w:pPr>
      <w:r>
        <w:rPr>
          <w:sz w:val="24"/>
          <w:szCs w:val="24"/>
        </w:rPr>
        <w:t xml:space="preserve">осуществлять рекламную, издательскую и полиграфическую деятельность;</w:t>
      </w:r>
    </w:p>
    <w:p>
      <w:pPr>
        <w:jc w:val="both"/>
        <w:ind w:left="0" w:right="0" w:firstLine="566.92913385827"/>
        <w:spacing w:after="60"/>
      </w:pPr>
      <w:r>
        <w:rPr>
          <w:sz w:val="24"/>
          <w:szCs w:val="24"/>
        </w:rPr>
        <w:t xml:space="preserve">производить, выпускать средство массовой информации, распространять продукцию средства массовой информации;</w:t>
      </w:r>
    </w:p>
    <w:p>
      <w:pPr>
        <w:jc w:val="both"/>
        <w:ind w:left="0" w:right="0" w:firstLine="566.92913385827"/>
        <w:spacing w:after="60"/>
      </w:pPr>
      <w:r>
        <w:rPr>
          <w:sz w:val="24"/>
          <w:szCs w:val="24"/>
        </w:rPr>
        <w:t xml:space="preserve">передавать функции юридического лица, на которое возложены функции редакции средства массовой информации, другому юридическому лицу;</w:t>
      </w:r>
    </w:p>
    <w:p>
      <w:pPr>
        <w:jc w:val="both"/>
        <w:ind w:left="0" w:right="0" w:firstLine="566.92913385827"/>
        <w:spacing w:after="60"/>
      </w:pPr>
      <w:r>
        <w:rPr>
          <w:sz w:val="24"/>
          <w:szCs w:val="24"/>
        </w:rPr>
        <w:t xml:space="preserve">передавать полномочия учредителя средства массовой информации другим физическим и юридическим лицам;</w:t>
      </w:r>
    </w:p>
    <w:p>
      <w:pPr>
        <w:jc w:val="both"/>
        <w:ind w:left="0" w:right="0" w:firstLine="566.92913385827"/>
        <w:spacing w:after="60"/>
      </w:pPr>
      <w:r>
        <w:rPr>
          <w:sz w:val="24"/>
          <w:szCs w:val="24"/>
        </w:rPr>
        <w:t xml:space="preserve">проводить съезды, конференции, общие собрания;</w:t>
      </w:r>
    </w:p>
    <w:p>
      <w:pPr>
        <w:jc w:val="both"/>
        <w:ind w:left="0" w:right="0" w:firstLine="566.92913385827"/>
        <w:spacing w:after="60"/>
      </w:pPr>
      <w:r>
        <w:rPr>
          <w:sz w:val="24"/>
          <w:szCs w:val="24"/>
        </w:rPr>
        <w:t xml:space="preserve">участвовать в работе государственных органов;</w:t>
      </w:r>
    </w:p>
    <w:p>
      <w:pPr>
        <w:jc w:val="both"/>
        <w:ind w:left="0" w:right="0" w:firstLine="566.92913385827"/>
        <w:spacing w:after="60"/>
      </w:pPr>
      <w:r>
        <w:rPr>
          <w:sz w:val="24"/>
          <w:szCs w:val="24"/>
        </w:rPr>
        <w:t xml:space="preserve">использовать свою символику и атрибутику.</w:t>
      </w:r>
    </w:p>
    <w:p>
      <w:pPr>
        <w:jc w:val="both"/>
        <w:ind w:left="0" w:right="0" w:firstLine="566.92913385827"/>
        <w:spacing w:after="60"/>
      </w:pPr>
      <w:r>
        <w:rPr>
          <w:sz w:val="24"/>
          <w:szCs w:val="24"/>
        </w:rPr>
        <w:t xml:space="preserve">Организация, зарегистрированная на территории Республики Беларусь, представительство иностранной или международной организации, расположенное на территории Республики Беларусь, индивидуальный предприниматель, деятельность которых была приостановлена, возобновляют свою деятельность со дня вступления в законную силу решения суда об отказе в признании организации, зарегистрированной на территории Республики Беларусь, деятельности индивидуального предпринимателя экстремистскими, прекращении деятельности представительства иностранной или международной организации, расположенного на территории Республики Беларусь.</w:t>
      </w:r>
    </w:p>
    <w:p>
      <w:pPr>
        <w:jc w:val="both"/>
        <w:ind w:left="0" w:right="0" w:firstLine="566.92913385827"/>
        <w:spacing w:after="60"/>
      </w:pPr>
      <w:r>
        <w:rPr>
          <w:sz w:val="24"/>
          <w:szCs w:val="24"/>
        </w:rPr>
        <w:t xml:space="preserve">Неисполнение постановления о приостановлении деятельности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влечет ответственность в порядке, установленном законодательными актами.</w:t>
      </w:r>
    </w:p>
    <w:p>
      <w:pPr>
        <w:ind w:left="1921.999995" w:right="0" w:hanging="1354.999995"/>
        <w:spacing w:before="240" w:after="240"/>
      </w:pPr>
      <w:r>
        <w:rPr>
          <w:sz w:val="24"/>
          <w:szCs w:val="24"/>
          <w:b/>
          <w:bCs/>
        </w:rPr>
        <w:t xml:space="preserve">Статья 12. Признание организации, зарегистрированной на территории Республики Беларусь, экстремистской, запрещение ее деятельности и ее ликвидация</w:t>
      </w:r>
    </w:p>
    <w:p>
      <w:pPr>
        <w:jc w:val="both"/>
        <w:ind w:left="0" w:right="0" w:firstLine="566.92913385827"/>
        <w:spacing w:after="60"/>
      </w:pPr>
      <w:r>
        <w:rPr>
          <w:sz w:val="24"/>
          <w:szCs w:val="24"/>
        </w:rPr>
        <w:t xml:space="preserve">Организация, зарегистрированная на территории Республики Беларусь, признается экстремистской, ее деятельность на территории Республики Беларусь запрещается, она ликвидируется и использование ее символики и атрибутики запрещается на основании решения суда.</w:t>
      </w:r>
    </w:p>
    <w:p>
      <w:pPr>
        <w:jc w:val="both"/>
        <w:ind w:left="0" w:right="0" w:firstLine="566.92913385827"/>
        <w:spacing w:after="60"/>
      </w:pPr>
      <w:r>
        <w:rPr>
          <w:sz w:val="24"/>
          <w:szCs w:val="24"/>
        </w:rPr>
        <w:t xml:space="preserve">Заявление (исковое заявление)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 подается в Верховный Суд Республики Беларусь Генеральным прокурором, а в областные (Минский городской) суды, экономические суды областей (г. Минска) – прокурорами областей, г. Минска.</w:t>
      </w:r>
    </w:p>
    <w:p>
      <w:pPr>
        <w:jc w:val="both"/>
        <w:ind w:left="0" w:right="0" w:firstLine="566.92913385827"/>
        <w:spacing w:after="60"/>
      </w:pPr>
      <w:r>
        <w:rPr>
          <w:sz w:val="24"/>
          <w:szCs w:val="24"/>
        </w:rPr>
        <w:t xml:space="preserve">В случае принятия судом решения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 принадлежащее ей имущество, оставшееся после удовлетворения требований кредиторов (при условии их непричастности к экстремистской деятельности), конфискуется.</w:t>
      </w:r>
    </w:p>
    <w:p>
      <w:pPr>
        <w:jc w:val="both"/>
        <w:ind w:left="0" w:right="0" w:firstLine="566.92913385827"/>
        <w:spacing w:after="60"/>
      </w:pPr>
      <w:r>
        <w:rPr>
          <w:sz w:val="24"/>
          <w:szCs w:val="24"/>
        </w:rPr>
        <w:t xml:space="preserve">Участник (собственник имущества) организации, признанной экстремистской, в течение пяти лет со дня вступления в законную силу решения суда о ее ликвидации не вправе выступать в качестве учредителя (участника, собственника имущества) иных организации, средства массовой информации.</w:t>
      </w:r>
    </w:p>
    <w:p>
      <w:pPr>
        <w:ind w:left="1921.999995" w:right="0" w:hanging="1354.999995"/>
        <w:spacing w:before="240" w:after="240"/>
      </w:pPr>
      <w:r>
        <w:rPr>
          <w:sz w:val="24"/>
          <w:szCs w:val="24"/>
          <w:b/>
          <w:bCs/>
        </w:rPr>
        <w:t xml:space="preserve">Статья 13. Признание деятельности индивидуального предпринимателя экстремистской и ее прекращение</w:t>
      </w:r>
    </w:p>
    <w:p>
      <w:pPr>
        <w:jc w:val="both"/>
        <w:ind w:left="0" w:right="0" w:firstLine="566.92913385827"/>
        <w:spacing w:after="60"/>
      </w:pPr>
      <w:r>
        <w:rPr>
          <w:sz w:val="24"/>
          <w:szCs w:val="24"/>
        </w:rPr>
        <w:t xml:space="preserve">Деятельность индивидуального предпринимателя признается экстремистской и прекращается, использование его символики и атрибутики запрещается на основании решения суда.</w:t>
      </w:r>
    </w:p>
    <w:p>
      <w:pPr>
        <w:jc w:val="both"/>
        <w:ind w:left="0" w:right="0" w:firstLine="566.92913385827"/>
        <w:spacing w:after="60"/>
      </w:pPr>
      <w:r>
        <w:rPr>
          <w:sz w:val="24"/>
          <w:szCs w:val="24"/>
        </w:rPr>
        <w:t xml:space="preserve">Исковое заявление о признании деятельности индивидуального предпринимателя экстремистской, ее прекращении и запрещении использования его символики и атрибутики подается в Верховный Суд Республики Беларусь Генеральным прокурором, а в экономические суды областей (г. Минска) – прокурорами областей, г. Минска.</w:t>
      </w:r>
    </w:p>
    <w:p>
      <w:pPr>
        <w:jc w:val="both"/>
        <w:ind w:left="0" w:right="0" w:firstLine="566.92913385827"/>
        <w:spacing w:after="60"/>
      </w:pPr>
      <w:r>
        <w:rPr>
          <w:sz w:val="24"/>
          <w:szCs w:val="24"/>
        </w:rPr>
        <w:t xml:space="preserve">Лицо, деятельность которого в качестве индивидуального предпринимателя признана экстремистской и прекращена, в течение пяти лет со дня вступления в законную силу решения суда о прекращении его деятельности не вправе регистрироваться в качестве индивидуального предпринимателя.</w:t>
      </w:r>
    </w:p>
    <w:p>
      <w:pPr>
        <w:ind w:left="1921.999995" w:right="0" w:hanging="1354.999995"/>
        <w:spacing w:before="240" w:after="240"/>
      </w:pPr>
      <w:r>
        <w:rPr>
          <w:sz w:val="24"/>
          <w:szCs w:val="24"/>
          <w:b/>
          <w:bCs/>
        </w:rPr>
        <w:t xml:space="preserve">Статья 14. Ответственность за неисполнение решения суда</w:t>
      </w:r>
    </w:p>
    <w:p>
      <w:pPr>
        <w:jc w:val="both"/>
        <w:ind w:left="0" w:right="0" w:firstLine="566.92913385827"/>
        <w:spacing w:after="60"/>
      </w:pPr>
      <w:r>
        <w:rPr>
          <w:sz w:val="24"/>
          <w:szCs w:val="24"/>
        </w:rPr>
        <w:t xml:space="preserve">Неисполнение решения суда о запрещении деятельности организации, прекращении деятельности представительства иностранной или международной организации, расположенного на территории Республики Беларусь, индивидуального предпринимателя, запрещении использования их символики и атрибутики влечет ответственность в соответствии с законодательными актами.</w:t>
      </w:r>
    </w:p>
    <w:p>
      <w:pPr>
        <w:ind w:left="1921.999995" w:right="0" w:hanging="1354.999995"/>
        <w:spacing w:before="240" w:after="240"/>
      </w:pPr>
      <w:r>
        <w:rPr>
          <w:sz w:val="24"/>
          <w:szCs w:val="24"/>
          <w:b/>
          <w:bCs/>
        </w:rPr>
        <w:t xml:space="preserve">Статья 15. Противодействие деятельности экстремистских формирований</w:t>
      </w:r>
    </w:p>
    <w:p>
      <w:pPr>
        <w:jc w:val="both"/>
        <w:ind w:left="0" w:right="0" w:firstLine="566.92913385827"/>
        <w:spacing w:after="60"/>
      </w:pPr>
      <w:r>
        <w:rPr>
          <w:sz w:val="24"/>
          <w:szCs w:val="24"/>
        </w:rPr>
        <w:t xml:space="preserve">При выявлении в действиях группы граждан признаков, свидетельствующих об осуществлении деятельности, предусмотренной частью четвертой статьи 1 настоящего Закона, Министерством внутренних дел или Комитетом государственной безопасности принимается решение о признании такой группы граждан экстремистским формированием, о запрете его деятельности, которое может быть обжаловано в эти органы и (или) в суд.</w:t>
      </w:r>
    </w:p>
    <w:p>
      <w:pPr>
        <w:jc w:val="both"/>
        <w:ind w:left="0" w:right="0" w:firstLine="566.92913385827"/>
        <w:spacing w:after="60"/>
      </w:pPr>
      <w:r>
        <w:rPr>
          <w:sz w:val="24"/>
          <w:szCs w:val="24"/>
        </w:rPr>
        <w:t xml:space="preserve">К участникам экстремистского формирования применяются меры противодействия экстремизму, предусмотренные настоящим Законом и иными законодательными актами.</w:t>
      </w:r>
    </w:p>
    <w:p>
      <w:pPr>
        <w:jc w:val="both"/>
        <w:ind w:left="0" w:right="0" w:firstLine="566.92913385827"/>
        <w:spacing w:after="60"/>
      </w:pPr>
      <w:r>
        <w:rPr>
          <w:sz w:val="24"/>
          <w:szCs w:val="24"/>
        </w:rPr>
        <w:t xml:space="preserve">Участники экстремистского формирования несут ответственность в соответствии с законодательными актами.</w:t>
      </w:r>
    </w:p>
    <w:p>
      <w:pPr>
        <w:ind w:left="1921.999995" w:right="0" w:hanging="1354.999995"/>
        <w:spacing w:before="240" w:after="240"/>
      </w:pPr>
      <w:r>
        <w:rPr>
          <w:sz w:val="24"/>
          <w:szCs w:val="24"/>
          <w:b/>
          <w:bCs/>
        </w:rPr>
        <w:t xml:space="preserve">Статья 16. Запрещение деятельности экстремистских иностранных и международных организаций</w:t>
      </w:r>
    </w:p>
    <w:p>
      <w:pPr>
        <w:jc w:val="both"/>
        <w:ind w:left="0" w:right="0" w:firstLine="566.92913385827"/>
        <w:spacing w:after="60"/>
      </w:pPr>
      <w:r>
        <w:rPr>
          <w:sz w:val="24"/>
          <w:szCs w:val="24"/>
        </w:rPr>
        <w:t xml:space="preserve">На территории Республики Беларусь запрещается деятельность экстремистских иностранных и международных организаций, признанных таковыми в соответствии с настоящим Законом или международными договорами Республики Беларусь.</w:t>
      </w:r>
    </w:p>
    <w:p>
      <w:pPr>
        <w:jc w:val="both"/>
        <w:ind w:left="0" w:right="0" w:firstLine="566.92913385827"/>
        <w:spacing w:after="60"/>
      </w:pPr>
      <w:r>
        <w:rPr>
          <w:sz w:val="24"/>
          <w:szCs w:val="24"/>
        </w:rPr>
        <w:t xml:space="preserve">Запрещение деятельности экстремистских иностранных и международных организаций на территории Республики Беларусь влечет за собой:</w:t>
      </w:r>
    </w:p>
    <w:p>
      <w:pPr>
        <w:jc w:val="both"/>
        <w:ind w:left="0" w:right="0" w:firstLine="566.92913385827"/>
        <w:spacing w:after="60"/>
      </w:pPr>
      <w:r>
        <w:rPr>
          <w:sz w:val="24"/>
          <w:szCs w:val="24"/>
        </w:rPr>
        <w:t xml:space="preserve">прекращение деятельности представительств этих организаций, расположенных на территории Республики Беларусь;</w:t>
      </w:r>
    </w:p>
    <w:p>
      <w:pPr>
        <w:jc w:val="both"/>
        <w:ind w:left="0" w:right="0" w:firstLine="566.92913385827"/>
        <w:spacing w:after="60"/>
      </w:pPr>
      <w:r>
        <w:rPr>
          <w:sz w:val="24"/>
          <w:szCs w:val="24"/>
        </w:rPr>
        <w:t xml:space="preserve">запрет пребывания в Республике Беларусь иностранных граждан и лиц без гражданства в качестве представителей этих организаций;</w:t>
      </w:r>
    </w:p>
    <w:p>
      <w:pPr>
        <w:jc w:val="both"/>
        <w:ind w:left="0" w:right="0" w:firstLine="566.92913385827"/>
        <w:spacing w:after="60"/>
      </w:pPr>
      <w:r>
        <w:rPr>
          <w:sz w:val="24"/>
          <w:szCs w:val="24"/>
        </w:rPr>
        <w:t xml:space="preserve">запрет на осуществление этими организациями любой деятельности на территории Республики Беларусь;</w:t>
      </w:r>
    </w:p>
    <w:p>
      <w:pPr>
        <w:jc w:val="both"/>
        <w:ind w:left="0" w:right="0" w:firstLine="566.92913385827"/>
        <w:spacing w:after="60"/>
      </w:pPr>
      <w:r>
        <w:rPr>
          <w:sz w:val="24"/>
          <w:szCs w:val="24"/>
        </w:rPr>
        <w:t xml:space="preserve">запрет на организацию и проведение этими организациями массовых мероприятий, а равно на участие в массовых мероприятиях граждан в качестве представителей этих организаций;</w:t>
      </w:r>
    </w:p>
    <w:p>
      <w:pPr>
        <w:jc w:val="both"/>
        <w:ind w:left="0" w:right="0" w:firstLine="566.92913385827"/>
        <w:spacing w:after="60"/>
      </w:pPr>
      <w:r>
        <w:rPr>
          <w:sz w:val="24"/>
          <w:szCs w:val="24"/>
        </w:rPr>
        <w:t xml:space="preserve">запрет на открытие в Республике Беларусь представительств этих организаций, а также на создание этими организациями или участие их в создании иных организаций.</w:t>
      </w:r>
    </w:p>
    <w:p>
      <w:pPr>
        <w:jc w:val="both"/>
        <w:ind w:left="0" w:right="0" w:firstLine="566.92913385827"/>
        <w:spacing w:after="60"/>
      </w:pPr>
      <w:r>
        <w:rPr>
          <w:sz w:val="24"/>
          <w:szCs w:val="24"/>
        </w:rPr>
        <w:t xml:space="preserve">Решение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принимается Верховным Судом Республики Беларусь на основании заявления (искового заявления) Генерального прокурора.</w:t>
      </w:r>
    </w:p>
    <w:p>
      <w:pPr>
        <w:jc w:val="both"/>
        <w:ind w:left="0" w:right="0" w:firstLine="566.92913385827"/>
        <w:spacing w:after="60"/>
      </w:pPr>
      <w:r>
        <w:rPr>
          <w:sz w:val="24"/>
          <w:szCs w:val="24"/>
        </w:rPr>
        <w:t xml:space="preserve">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принадлежащее им имущество, находящееся на территории Республики Беларусь и оставшееся после удовлетворения требований кредиторов (при условии их непричастности к экстремистской деятельности), конфискуется.</w:t>
      </w:r>
    </w:p>
    <w:p>
      <w:pPr>
        <w:jc w:val="both"/>
        <w:ind w:left="0" w:right="0" w:firstLine="566.92913385827"/>
        <w:spacing w:after="60"/>
      </w:pPr>
      <w:r>
        <w:rPr>
          <w:sz w:val="24"/>
          <w:szCs w:val="24"/>
        </w:rPr>
        <w:t xml:space="preserve">Министерство иностранных дел в десятидневный срок со дня получения копии решения Верховного Суда Республики Беларусь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уведомляет об этом по дипломатическим каналам соответствующее иностранное государство с указанием причин запрета и последствий, связанных с запретом.</w:t>
      </w:r>
    </w:p>
    <w:p>
      <w:pPr>
        <w:ind w:left="1921.999995" w:right="0" w:hanging="1354.999995"/>
        <w:spacing w:before="240" w:after="240"/>
      </w:pPr>
      <w:r>
        <w:rPr>
          <w:sz w:val="24"/>
          <w:szCs w:val="24"/>
          <w:b/>
          <w:bCs/>
        </w:rPr>
        <w:t xml:space="preserve">Статья 17. Противодействие финансированию экстремистской деятельности</w:t>
      </w:r>
    </w:p>
    <w:p>
      <w:pPr>
        <w:jc w:val="both"/>
        <w:ind w:left="0" w:right="0" w:firstLine="566.92913385827"/>
        <w:spacing w:after="60"/>
      </w:pPr>
      <w:r>
        <w:rPr>
          <w:sz w:val="24"/>
          <w:szCs w:val="24"/>
        </w:rPr>
        <w:t xml:space="preserve">Финансирование экстремистской деятельности влечет ответственность в соответствии с законодательными актами.</w:t>
      </w:r>
    </w:p>
    <w:p>
      <w:pPr>
        <w:jc w:val="both"/>
        <w:ind w:left="0" w:right="0" w:firstLine="566.92913385827"/>
        <w:spacing w:after="60"/>
      </w:pPr>
      <w:r>
        <w:rPr>
          <w:sz w:val="24"/>
          <w:szCs w:val="24"/>
        </w:rPr>
        <w:t xml:space="preserve">К руководителю (руководящему органу) организации, зарегистрированной на территории Республики Беларусь, руководителю представительства иностранной или международной организации, расположенного на территории Республики Беларусь, индивидуальному предпринимателю, финансирующим экстремистскую деятельность с использованием своих полномочий за счет средств этих организаций, индивидуального предпринимателя, применяются меры противодействия экстремизму, предусмотренные настоящим Законом и иными законодательными актами.</w:t>
      </w:r>
    </w:p>
    <w:p>
      <w:pPr>
        <w:ind w:left="1921.999995" w:right="0" w:hanging="1354.999995"/>
        <w:spacing w:before="240" w:after="240"/>
      </w:pPr>
      <w:r>
        <w:rPr>
          <w:sz w:val="24"/>
          <w:szCs w:val="24"/>
          <w:b/>
          <w:bCs/>
        </w:rPr>
        <w:t xml:space="preserve">Статья 18. Перечни организаций, формирований, индивидуальных предпринимателей и граждан, причастных к экстремистской деятельности</w:t>
      </w:r>
    </w:p>
    <w:p>
      <w:pPr>
        <w:jc w:val="both"/>
        <w:ind w:left="0" w:right="0" w:firstLine="566.92913385827"/>
        <w:spacing w:after="60"/>
      </w:pPr>
      <w:r>
        <w:rPr>
          <w:sz w:val="24"/>
          <w:szCs w:val="24"/>
        </w:rPr>
        <w:t xml:space="preserve">Министерством внутренних дел в целях организации профилактической работы по противодействию экстремизму государственными органами и иными организациями, предупреждения повторного совершения действий, предусмотренных частью первой статьи 1 настоящего Закона, обеспечения государственной и общественной безопасности осуществляются ведение и опубликование перечней организаций, формирований, индивидуальных предпринимателей и граждан, причастных к экстремистской деятельности.</w:t>
      </w:r>
    </w:p>
    <w:p>
      <w:pPr>
        <w:jc w:val="both"/>
        <w:ind w:left="0" w:right="0" w:firstLine="566.92913385827"/>
        <w:spacing w:after="60"/>
      </w:pPr>
      <w:r>
        <w:rPr>
          <w:sz w:val="24"/>
          <w:szCs w:val="24"/>
        </w:rPr>
        <w:t xml:space="preserve">В перечни, указанные в части первой настоящей статьи, включаются:</w:t>
      </w:r>
    </w:p>
    <w:p>
      <w:pPr>
        <w:jc w:val="both"/>
        <w:ind w:left="0" w:right="0" w:firstLine="566.92913385827"/>
        <w:spacing w:after="60"/>
      </w:pPr>
      <w:r>
        <w:rPr>
          <w:sz w:val="24"/>
          <w:szCs w:val="24"/>
        </w:rPr>
        <w:t xml:space="preserve">организации и формирования, признанные экстремистскими, индивидуальные предприниматели, деятельность которых признана экстремистской;</w:t>
      </w:r>
    </w:p>
    <w:p>
      <w:pPr>
        <w:jc w:val="both"/>
        <w:ind w:left="0" w:right="0" w:firstLine="566.92913385827"/>
        <w:spacing w:after="60"/>
      </w:pPr>
      <w:r>
        <w:rPr>
          <w:sz w:val="24"/>
          <w:szCs w:val="24"/>
        </w:rPr>
        <w:t xml:space="preserve">граждане, в отношении которых имеется вступивший в законную силу приговор суда в связи с совершением действий, предусмотренных частью первой статьи 1 настоящего Закона.</w:t>
      </w:r>
    </w:p>
    <w:p>
      <w:pPr>
        <w:jc w:val="both"/>
        <w:ind w:left="0" w:right="0" w:firstLine="566.92913385827"/>
        <w:spacing w:after="60"/>
      </w:pPr>
      <w:r>
        <w:rPr>
          <w:sz w:val="24"/>
          <w:szCs w:val="24"/>
        </w:rPr>
        <w:t xml:space="preserve">Гражданам, указанным в абзаце третьем части второй настоящей статьи, до погашения или снятия судимости и в течение пяти лет после погашения или снятия судимости запрещается заниматься деятельностью, связанной с оборотом наркотических средств, психотропных веществ, их прекурсоров, оружия и боеприпасов, взрывчатых веществ, педагогической деятельностью (в части реализации содержания образовательных программ), издательской деятельностью, а также занимать государственные должности, проходить военную службу.</w:t>
      </w:r>
    </w:p>
    <w:p>
      <w:pPr>
        <w:jc w:val="both"/>
        <w:ind w:left="0" w:right="0" w:firstLine="566.92913385827"/>
        <w:spacing w:after="60"/>
      </w:pPr>
      <w:r>
        <w:rPr>
          <w:sz w:val="24"/>
          <w:szCs w:val="24"/>
        </w:rPr>
        <w:t xml:space="preserve">Финансовые операции граждан, указанных в абзаце третьем части второй настоящей статьи, подлежат особому контролю в соответствии с законодательными актами*.</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настоящего Закона термины «финансовые операции» и «особый контроль» применяются в значениях, определенных Законом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pPr>
        <w:jc w:val="both"/>
        <w:ind w:left="0" w:right="0" w:firstLine="566.92913385827"/>
        <w:spacing w:after="60"/>
      </w:pPr>
      <w:r>
        <w:rPr>
          <w:sz w:val="24"/>
          <w:szCs w:val="24"/>
        </w:rPr>
        <w:t xml:space="preserve">В отношении иностранных граждан и лиц без гражданства, включенных в перечень граждан, причастных к экстремистской деятельности, вступление в законную силу приговора суда является основанием для отказа в выдаче визы для въезда в Республику Беларусь или во въезде в Республику Беларусь.</w:t>
      </w:r>
    </w:p>
    <w:p>
      <w:pPr>
        <w:jc w:val="both"/>
        <w:ind w:left="0" w:right="0" w:firstLine="566.92913385827"/>
        <w:spacing w:after="60"/>
      </w:pPr>
      <w:r>
        <w:rPr>
          <w:sz w:val="24"/>
          <w:szCs w:val="24"/>
        </w:rPr>
        <w:t xml:space="preserve">Основаниями для исключения организаций, индивидуальных предпринимателей и граждан из перечней, указанных в части первой настоящей статьи, являются:</w:t>
      </w:r>
    </w:p>
    <w:p>
      <w:pPr>
        <w:jc w:val="both"/>
        <w:ind w:left="0" w:right="0" w:firstLine="566.92913385827"/>
        <w:spacing w:after="60"/>
      </w:pPr>
      <w:r>
        <w:rPr>
          <w:sz w:val="24"/>
          <w:szCs w:val="24"/>
        </w:rPr>
        <w:t xml:space="preserve">отмена вступившего в законную силу решения суда о признании организации экстремистской, запрещении ее деятельности, ее ликвидации и запрещении использования ее символики и атрибутики, о признании деятельности индивидуального предпринимателя экстремистской, прекращении его деятельности и запрещении использования его символики и атрибутики;</w:t>
      </w:r>
    </w:p>
    <w:p>
      <w:pPr>
        <w:jc w:val="both"/>
        <w:ind w:left="0" w:right="0" w:firstLine="566.92913385827"/>
        <w:spacing w:after="60"/>
      </w:pPr>
      <w:r>
        <w:rPr>
          <w:sz w:val="24"/>
          <w:szCs w:val="24"/>
        </w:rPr>
        <w:t xml:space="preserve">отмена вступившего в законную силу решения суда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w:t>
      </w:r>
    </w:p>
    <w:p>
      <w:pPr>
        <w:jc w:val="both"/>
        <w:ind w:left="0" w:right="0" w:firstLine="566.92913385827"/>
        <w:spacing w:after="60"/>
      </w:pPr>
      <w:r>
        <w:rPr>
          <w:sz w:val="24"/>
          <w:szCs w:val="24"/>
        </w:rPr>
        <w:t xml:space="preserve">отмена вступившего в законную силу приговора суда;</w:t>
      </w:r>
    </w:p>
    <w:p>
      <w:pPr>
        <w:jc w:val="both"/>
        <w:ind w:left="0" w:right="0" w:firstLine="566.92913385827"/>
        <w:spacing w:after="60"/>
      </w:pPr>
      <w:r>
        <w:rPr>
          <w:sz w:val="24"/>
          <w:szCs w:val="24"/>
        </w:rPr>
        <w:t xml:space="preserve">наличие документально подтвержденных данных о ликвидации организации, смерти гражданина, прекращении деятельности индивидуального предпринимателя;</w:t>
      </w:r>
    </w:p>
    <w:p>
      <w:pPr>
        <w:jc w:val="both"/>
        <w:ind w:left="0" w:right="0" w:firstLine="566.92913385827"/>
        <w:spacing w:after="60"/>
      </w:pPr>
      <w:r>
        <w:rPr>
          <w:sz w:val="24"/>
          <w:szCs w:val="24"/>
        </w:rPr>
        <w:t xml:space="preserve">истечение пяти лет со дня погашения или снятия судимости с гражданина, осужденного за совершение действий, предусмотренных частью первой статьи 1 настоящего Закона.</w:t>
      </w:r>
    </w:p>
    <w:p>
      <w:pPr>
        <w:jc w:val="both"/>
        <w:ind w:left="0" w:right="0" w:firstLine="566.92913385827"/>
        <w:spacing w:after="60"/>
      </w:pPr>
      <w:r>
        <w:rPr>
          <w:sz w:val="24"/>
          <w:szCs w:val="24"/>
        </w:rPr>
        <w:t xml:space="preserve">Порядок ведения и опубликования перечней, указанных в части первой настоящей статьи, в том числе порядок обжалования решений о включении в эти перечни, устанавливается Советом Министров Республики Беларусь.</w:t>
      </w:r>
    </w:p>
    <w:p>
      <w:pPr>
        <w:ind w:left="1921.999995" w:right="0" w:hanging="1354.999995"/>
        <w:spacing w:before="240" w:after="240"/>
      </w:pPr>
      <w:r>
        <w:rPr>
          <w:sz w:val="24"/>
          <w:szCs w:val="24"/>
          <w:b/>
          <w:bCs/>
        </w:rPr>
        <w:t xml:space="preserve">Статья 19. Противодействие пропаганде экстремизма и распространению экстремистских материалов</w:t>
      </w:r>
    </w:p>
    <w:p>
      <w:pPr>
        <w:jc w:val="both"/>
        <w:ind w:left="0" w:right="0" w:firstLine="566.92913385827"/>
        <w:spacing w:after="60"/>
      </w:pPr>
      <w:r>
        <w:rPr>
          <w:sz w:val="24"/>
          <w:szCs w:val="24"/>
        </w:rPr>
        <w:t xml:space="preserve">Распространение, публичная демонстрация экстремистских материалов, их изготовление, издание, хранение и перевозка в целях распространения запрещаются.</w:t>
      </w:r>
    </w:p>
    <w:p>
      <w:pPr>
        <w:jc w:val="both"/>
        <w:ind w:left="0" w:right="0" w:firstLine="566.92913385827"/>
        <w:spacing w:after="60"/>
      </w:pPr>
      <w:r>
        <w:rPr>
          <w:sz w:val="24"/>
          <w:szCs w:val="24"/>
        </w:rPr>
        <w:t xml:space="preserve">Символика и атрибутика, информационная продукция, содержащие призывы к экстремистской деятельности, пропагандирующие такую деятельность, изымаются уполномоченными должностными лицами органов внутренних дел, государственной безопасности, прокуратуры, органа государственной охраны, Следственного комитета, либо на них налагается арест органами внутренних дел, государственной безопасности, пограничной службы, таможенными органами, Следственным комитетом, прокурором или судом в соответствии с законодательством.</w:t>
      </w:r>
    </w:p>
    <w:p>
      <w:pPr>
        <w:jc w:val="both"/>
        <w:ind w:left="0" w:right="0" w:firstLine="566.92913385827"/>
        <w:spacing w:after="60"/>
      </w:pPr>
      <w:r>
        <w:rPr>
          <w:sz w:val="24"/>
          <w:szCs w:val="24"/>
        </w:rPr>
        <w:t xml:space="preserve">Заявление субъекта противодействия экстремизму или прокурора о признании символики и атрибутики (за исключением нацистской символики и атрибутики), информационной продукции экстремистскими материалами рассматривается судом в порядке особого производства.</w:t>
      </w:r>
    </w:p>
    <w:p>
      <w:pPr>
        <w:jc w:val="both"/>
        <w:ind w:left="0" w:right="0" w:firstLine="566.92913385827"/>
        <w:spacing w:after="60"/>
      </w:pPr>
      <w:r>
        <w:rPr>
          <w:sz w:val="24"/>
          <w:szCs w:val="24"/>
        </w:rPr>
        <w:t xml:space="preserve">Порядок проведения оценки символики и атрибутики (за исключением нацистской символики и атрибутики), информационной продукции на предмет наличия (отсутствия) в них признаков проявления экстремизма устанавливается Советом Министров Республики Беларусь.</w:t>
      </w:r>
    </w:p>
    <w:p>
      <w:pPr>
        <w:jc w:val="both"/>
        <w:ind w:left="0" w:right="0" w:firstLine="566.92913385827"/>
        <w:spacing w:after="60"/>
      </w:pPr>
      <w:r>
        <w:rPr>
          <w:sz w:val="24"/>
          <w:szCs w:val="24"/>
        </w:rPr>
        <w:t xml:space="preserve">Вступившее в законную силу решение суда о признании символики и атрибутики, информационной продукции экстремистскими материалами является основанием для их уничтожения, если иное не установлено законодательными актами.</w:t>
      </w:r>
    </w:p>
    <w:p>
      <w:pPr>
        <w:jc w:val="both"/>
        <w:ind w:left="0" w:right="0" w:firstLine="566.92913385827"/>
        <w:spacing w:after="60"/>
      </w:pPr>
      <w:r>
        <w:rPr>
          <w:sz w:val="24"/>
          <w:szCs w:val="24"/>
        </w:rPr>
        <w:t xml:space="preserve">Решение суда о признании символики и атрибутики, информационной продукции экстремистскими материалами может быть обжаловано в соответствии с законодательством.</w:t>
      </w:r>
    </w:p>
    <w:p>
      <w:pPr>
        <w:jc w:val="both"/>
        <w:ind w:left="0" w:right="0" w:firstLine="566.92913385827"/>
        <w:spacing w:after="60"/>
      </w:pPr>
      <w:r>
        <w:rPr>
          <w:sz w:val="24"/>
          <w:szCs w:val="24"/>
        </w:rPr>
        <w:t xml:space="preserve">Копия вступившего в законную силу решения суда о признании символики и атрибутики, информационной продукции экстремистскими материалами направляется в республиканский орган государственного управления в сфере массовой информации для включения этих символики и атрибутики, информационной продукции в республиканский список экстремистских материалов, который подлежит размещению на сайте этого органа в глобальной компьютерной сети Интернет и опубликованию в средствах массовой информации. Содержание информационной продукции, включенной в республиканский список экстремистских материалов, разглашению не подлежит. Ведение республиканского списка экстремистских материалов, его размещение в глобальной компьютерной сети Интернет и опубликование в средствах массовой информации осуществляются в порядке, установленном Советом Министров Республики Беларусь.</w:t>
      </w:r>
    </w:p>
    <w:p>
      <w:pPr>
        <w:jc w:val="both"/>
        <w:ind w:left="0" w:right="0" w:firstLine="566.92913385827"/>
        <w:spacing w:after="60"/>
      </w:pPr>
      <w:r>
        <w:rPr>
          <w:sz w:val="24"/>
          <w:szCs w:val="24"/>
        </w:rPr>
        <w:t xml:space="preserve">Использование государственных символов Республики Беларусь, изображений и символики, являющихся историко-культурными ценностями, а также официальных геральдических символов в целях пропаганды экстремизма, при публичных призывах к экстремистской деятельности запрещается и влечет ответственность в соответствии с законодательными актами.</w:t>
      </w:r>
    </w:p>
    <w:p>
      <w:pPr>
        <w:ind w:left="1921.999995" w:right="0" w:hanging="1354.999995"/>
        <w:spacing w:before="240" w:after="240"/>
      </w:pPr>
      <w:r>
        <w:rPr>
          <w:sz w:val="24"/>
          <w:szCs w:val="24"/>
          <w:b/>
          <w:bCs/>
        </w:rPr>
        <w:t xml:space="preserve">Статья 20. Недопущение осуществления экстремистской деятельности при проведении массовых мероприятий</w:t>
      </w:r>
    </w:p>
    <w:p>
      <w:pPr>
        <w:jc w:val="both"/>
        <w:ind w:left="0" w:right="0" w:firstLine="566.92913385827"/>
        <w:spacing w:after="60"/>
      </w:pPr>
      <w:r>
        <w:rPr>
          <w:sz w:val="24"/>
          <w:szCs w:val="24"/>
        </w:rPr>
        <w:t xml:space="preserve">Организатор массового мероприятия при обнаружении во время его проведения действий, предусмотренных частью первой статьи 1 настоящего Закона, совершаемых участниками массового мероприятия, либо по требованию должностного лица субъекта противодействия экстремизму обязан незамедлительно принять меры по пресечению экстремизма. В случае непринятия указанных мер массовое мероприятие прекращается в порядке, установленном законодательством о массовых мероприятиях.</w:t>
      </w:r>
    </w:p>
    <w:p>
      <w:pPr>
        <w:ind w:left="1921.999995" w:right="0" w:hanging="1354.999995"/>
        <w:spacing w:before="240" w:after="240"/>
      </w:pPr>
      <w:r>
        <w:rPr>
          <w:sz w:val="24"/>
          <w:szCs w:val="24"/>
          <w:b/>
          <w:bCs/>
        </w:rPr>
        <w:t xml:space="preserve">Статья 21. Противодействие публичным призывам должностного лица организации к осуществлению экстремистской деятельности</w:t>
      </w:r>
    </w:p>
    <w:p>
      <w:pPr>
        <w:jc w:val="both"/>
        <w:ind w:left="0" w:right="0" w:firstLine="566.92913385827"/>
        <w:spacing w:after="60"/>
      </w:pPr>
      <w:r>
        <w:rPr>
          <w:sz w:val="24"/>
          <w:szCs w:val="24"/>
        </w:rPr>
        <w:t xml:space="preserve">В случае, если руководитель, иное должностное лицо руководящего органа организации делают публичное заявление, в котором призывают к осуществлению экстремистской деятельности без указания на то, что это их личное мнение, руководящий орган организации обязан в течение пяти дней со дня, когда указанное заявление было сделано, заявить в средствах массовой информации о своем несогласии с этим заявлением.</w:t>
      </w:r>
    </w:p>
    <w:p>
      <w:pPr>
        <w:jc w:val="both"/>
        <w:ind w:left="0" w:right="0" w:firstLine="566.92913385827"/>
        <w:spacing w:after="60"/>
      </w:pPr>
      <w:r>
        <w:rPr>
          <w:sz w:val="24"/>
          <w:szCs w:val="24"/>
        </w:rPr>
        <w:t xml:space="preserve">Отсутствие заявления руководящего органа организации может рассматриваться как факт, свидетельствующий о наличии в деятельности этой организации действий, предусмотренных частью первой статьи 1 настоящего Закона, и как основание для применения меры противодействия экстремизму, предусмотренной статьей 10 настоящего Закона.</w:t>
      </w:r>
    </w:p>
    <w:p>
      <w:pPr>
        <w:ind w:left="1921.999995" w:right="0" w:hanging="1354.999995"/>
        <w:spacing w:before="240" w:after="240"/>
      </w:pPr>
      <w:r>
        <w:rPr>
          <w:sz w:val="24"/>
          <w:szCs w:val="24"/>
          <w:b/>
          <w:bCs/>
        </w:rPr>
        <w:t xml:space="preserve">Статья 22. Ответственность граждан за осуществление экстремистской деятельности</w:t>
      </w:r>
    </w:p>
    <w:p>
      <w:pPr>
        <w:jc w:val="both"/>
        <w:ind w:left="0" w:right="0" w:firstLine="566.92913385827"/>
        <w:spacing w:after="60"/>
      </w:pPr>
      <w:r>
        <w:rPr>
          <w:sz w:val="24"/>
          <w:szCs w:val="24"/>
        </w:rPr>
        <w:t xml:space="preserve">За осуществление экстремистской деятельности граждане несут ответственность в соответствии с законодательными актами.</w:t>
      </w:r>
    </w:p>
    <w:p>
      <w:pPr>
        <w:jc w:val="center"/>
        <w:spacing w:before="240" w:after="240"/>
      </w:pPr>
      <w:r>
        <w:rPr>
          <w:sz w:val="24"/>
          <w:szCs w:val="24"/>
          <w:b/>
          <w:bCs/>
          <w:caps/>
        </w:rPr>
        <w:t xml:space="preserve">ГЛАВА 4</w:t>
      </w:r>
      <w:br/>
      <w:r>
        <w:rPr>
          <w:sz w:val="24"/>
          <w:szCs w:val="24"/>
          <w:b/>
          <w:bCs/>
          <w:caps/>
        </w:rPr>
        <w:t xml:space="preserve">КОНТРОЛЬ ЗА ДЕЯТЕЛЬНОСТЬЮ СУБЪЕКТОВ ПРОТИВОДЕЙСТВИЯ ЭКСТРЕМИЗМУ. НАДЗОР ЗА ИСПОЛНЕНИЕМ ЗАКОНОДАТЕЛЬСТВА В ОБЛАСТИ ПРОТИВОДЕЙСТВИЯ ЭКСТРЕМИЗМУ</w:t>
      </w:r>
    </w:p>
    <w:p>
      <w:pPr>
        <w:ind w:left="1921.999995" w:right="0" w:hanging="1354.999995"/>
        <w:spacing w:before="240" w:after="240"/>
      </w:pPr>
      <w:r>
        <w:rPr>
          <w:sz w:val="24"/>
          <w:szCs w:val="24"/>
          <w:b/>
          <w:bCs/>
        </w:rPr>
        <w:t xml:space="preserve">Статья 23. Контроль за деятельностью субъектов противодействия экстремизму</w:t>
      </w:r>
    </w:p>
    <w:p>
      <w:pPr>
        <w:jc w:val="both"/>
        <w:ind w:left="0" w:right="0" w:firstLine="566.92913385827"/>
        <w:spacing w:after="60"/>
      </w:pPr>
      <w:r>
        <w:rPr>
          <w:sz w:val="24"/>
          <w:szCs w:val="24"/>
        </w:rPr>
        <w:t xml:space="preserve">Контроль за деятельностью субъектов противодействия экстремизму осуществляют Президент Республики Беларусь, а также Совет Министров Республики Беларусь в пределах своих полномочий.</w:t>
      </w:r>
    </w:p>
    <w:p>
      <w:pPr>
        <w:ind w:left="1921.999995" w:right="0" w:hanging="1354.999995"/>
        <w:spacing w:before="240" w:after="240"/>
      </w:pPr>
      <w:r>
        <w:rPr>
          <w:sz w:val="24"/>
          <w:szCs w:val="24"/>
          <w:b/>
          <w:bCs/>
        </w:rPr>
        <w:t xml:space="preserve">Статья 24. Надзор за исполнением законодательства в области противодействия экстремизму</w:t>
      </w:r>
    </w:p>
    <w:p>
      <w:pPr>
        <w:jc w:val="both"/>
        <w:ind w:left="0" w:right="0" w:firstLine="566.92913385827"/>
        <w:spacing w:after="60"/>
      </w:pPr>
      <w:r>
        <w:rPr>
          <w:sz w:val="24"/>
          <w:szCs w:val="24"/>
        </w:rPr>
        <w:t xml:space="preserve">Надзор за исполнением законодательства в области противодействия экстремизму осуществляют Генеральный прокурор и подчиненные ему прокуроры.</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2026-01-06T09:14:01+03:00</dcterms:created>
  <dcterms:modified xsi:type="dcterms:W3CDTF">2026-01-06T09:14:01+03:00</dcterms:modified>
</cp:coreProperties>
</file>

<file path=docProps/custom.xml><?xml version="1.0" encoding="utf-8"?>
<Properties xmlns="http://schemas.openxmlformats.org/officeDocument/2006/custom-properties" xmlns:vt="http://schemas.openxmlformats.org/officeDocument/2006/docPropsVTypes"/>
</file>