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E8" w:rsidRPr="00F2389E" w:rsidRDefault="00841AE8" w:rsidP="005742D1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Р</w:t>
      </w:r>
      <w:r w:rsidR="00F2389E" w:rsidRPr="00F2389E">
        <w:rPr>
          <w:rFonts w:ascii="Times New Roman" w:hAnsi="Times New Roman" w:cs="Times New Roman"/>
          <w:bCs/>
          <w:sz w:val="30"/>
          <w:szCs w:val="30"/>
        </w:rPr>
        <w:t xml:space="preserve">ЕГИОНАЛЬНЫЙ </w:t>
      </w:r>
      <w:r w:rsidRPr="00F2389E">
        <w:rPr>
          <w:rFonts w:ascii="Times New Roman" w:hAnsi="Times New Roman" w:cs="Times New Roman"/>
          <w:bCs/>
          <w:sz w:val="30"/>
          <w:szCs w:val="30"/>
        </w:rPr>
        <w:t>КОМПЛЕКС</w:t>
      </w:r>
    </w:p>
    <w:p w:rsidR="00841AE8" w:rsidRPr="00F2389E" w:rsidRDefault="00841AE8" w:rsidP="005742D1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мероприятий по реализации Государственной</w:t>
      </w:r>
    </w:p>
    <w:p w:rsidR="00841AE8" w:rsidRPr="00F2389E" w:rsidRDefault="00841AE8" w:rsidP="005742D1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 xml:space="preserve">программы </w:t>
      </w:r>
      <w:bookmarkStart w:id="0" w:name="bookmark2"/>
      <w:r w:rsidRPr="00F2389E">
        <w:rPr>
          <w:rFonts w:ascii="Times New Roman" w:hAnsi="Times New Roman" w:cs="Times New Roman"/>
          <w:bCs/>
          <w:sz w:val="30"/>
          <w:szCs w:val="30"/>
        </w:rPr>
        <w:t>«Здоровье нации» на 2026–2030 годы</w:t>
      </w:r>
      <w:bookmarkEnd w:id="0"/>
    </w:p>
    <w:p w:rsidR="00841AE8" w:rsidRPr="00F2389E" w:rsidRDefault="00841AE8" w:rsidP="00841AE8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1. Задачи р</w:t>
      </w:r>
      <w:r w:rsidR="00F2389E" w:rsidRPr="00F2389E">
        <w:rPr>
          <w:rFonts w:ascii="Times New Roman" w:hAnsi="Times New Roman" w:cs="Times New Roman"/>
          <w:bCs/>
          <w:sz w:val="30"/>
          <w:szCs w:val="30"/>
        </w:rPr>
        <w:t>егионального</w:t>
      </w:r>
      <w:r w:rsidRPr="00F2389E">
        <w:rPr>
          <w:rFonts w:ascii="Times New Roman" w:hAnsi="Times New Roman" w:cs="Times New Roman"/>
          <w:bCs/>
          <w:sz w:val="30"/>
          <w:szCs w:val="30"/>
        </w:rPr>
        <w:t xml:space="preserve"> комплекса мероприятий по реализации Государственной программы «Здоровье нации» на 2026–2030 годы (далее – </w:t>
      </w:r>
      <w:r w:rsidR="005048AF">
        <w:rPr>
          <w:rFonts w:ascii="Times New Roman" w:hAnsi="Times New Roman" w:cs="Times New Roman"/>
          <w:bCs/>
          <w:sz w:val="30"/>
          <w:szCs w:val="30"/>
        </w:rPr>
        <w:t>региональный</w:t>
      </w:r>
      <w:r w:rsidRPr="00F2389E">
        <w:rPr>
          <w:rFonts w:ascii="Times New Roman" w:hAnsi="Times New Roman" w:cs="Times New Roman"/>
          <w:bCs/>
          <w:sz w:val="30"/>
          <w:szCs w:val="30"/>
        </w:rPr>
        <w:t xml:space="preserve"> комплекс):</w:t>
      </w: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внедрение современных методов профилактики и лечения неинфекционных заболеваний (далее – НИЗ), обеспечение</w:t>
      </w:r>
      <w:r w:rsidR="005C57B4" w:rsidRPr="00F2389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2389E">
        <w:rPr>
          <w:rFonts w:ascii="Times New Roman" w:hAnsi="Times New Roman" w:cs="Times New Roman"/>
          <w:bCs/>
          <w:sz w:val="30"/>
          <w:szCs w:val="30"/>
        </w:rPr>
        <w:t>доступности и высоких стандартов качественной медицинской помощи вне зависимости от места проживания;</w:t>
      </w: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профилактика инфекционных заболеваний и противодействие их распространению;</w:t>
      </w: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охрана психического здоровья;</w:t>
      </w: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развитие функциональных возможностей централизованной информационной системы здравоохранения;</w:t>
      </w: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внедрение высоких технологий в медицине;</w:t>
      </w: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оптимизация инфраструктуры здравоохранения;</w:t>
      </w:r>
    </w:p>
    <w:p w:rsidR="00841AE8" w:rsidRPr="00F2389E" w:rsidRDefault="00841AE8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</w:rPr>
        <w:t>повышение кадрового потенциала и престижа профессии медицинских работников.</w:t>
      </w:r>
    </w:p>
    <w:p w:rsidR="00D671DE" w:rsidRDefault="00D671DE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389E">
        <w:rPr>
          <w:rFonts w:ascii="Times New Roman" w:hAnsi="Times New Roman" w:cs="Times New Roman"/>
          <w:bCs/>
          <w:sz w:val="30"/>
          <w:szCs w:val="30"/>
          <w:lang w:val="en-US"/>
        </w:rPr>
        <w:t>2</w:t>
      </w:r>
      <w:r w:rsidRPr="00F2389E">
        <w:rPr>
          <w:rFonts w:ascii="Times New Roman" w:hAnsi="Times New Roman" w:cs="Times New Roman"/>
          <w:bCs/>
          <w:sz w:val="30"/>
          <w:szCs w:val="30"/>
        </w:rPr>
        <w:t>. Сводные целевые показатели:</w:t>
      </w:r>
    </w:p>
    <w:p w:rsidR="00F2389E" w:rsidRPr="00F2389E" w:rsidRDefault="00F2389E" w:rsidP="00574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15139" w:type="dxa"/>
        <w:tblInd w:w="-5" w:type="dxa"/>
        <w:tblLayout w:type="fixed"/>
        <w:tblLook w:val="00A0"/>
      </w:tblPr>
      <w:tblGrid>
        <w:gridCol w:w="2694"/>
        <w:gridCol w:w="1383"/>
        <w:gridCol w:w="743"/>
        <w:gridCol w:w="1100"/>
        <w:gridCol w:w="714"/>
        <w:gridCol w:w="1129"/>
        <w:gridCol w:w="572"/>
        <w:gridCol w:w="1271"/>
        <w:gridCol w:w="430"/>
        <w:gridCol w:w="1271"/>
        <w:gridCol w:w="430"/>
        <w:gridCol w:w="1412"/>
        <w:gridCol w:w="289"/>
        <w:gridCol w:w="1701"/>
      </w:tblGrid>
      <w:tr w:rsidR="00D671DE" w:rsidRPr="00F2389E" w:rsidTr="00F2389E">
        <w:trPr>
          <w:trHeight w:val="20"/>
        </w:trPr>
        <w:tc>
          <w:tcPr>
            <w:tcW w:w="4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9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Значение показателя по годам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2029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2030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Сводные целевые показатели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1. Увеличение ожидаемой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продолжительности жизни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73,9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74,5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74,9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75,3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 Снижение общего коэффициента смертности населения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промилле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13,8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13,5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Целевые показатели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Подпрограмма 1 «Профилактика, диагностика, лечение»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Задача 1. Внедрение современных методов профилактики и лечения НИЗ, обеспечение доступности и высоких стандартов качественной медицинской помощи вне зависимости от места проживания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3. Охват диспансеризацией взрослого населения, подлежащего диспансеризации в отчетном году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93,0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94,0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7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95,0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 Сокращение численности умерших от НИЗ на 5 процентов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F2389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99,0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97,0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96,0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95,0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5. Снижение уровня смертности трудоспособного населения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промилле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5,3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5,2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" w:name="_Hlk212128762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6. Увеличение доли пациентов с контролируемой артериальной гипертензией (достигших целевого уровня артериального давления) в отчетном году</w:t>
            </w:r>
            <w:bookmarkEnd w:id="1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23,0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27,0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2" w:name="_Hlk212128851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7. Увеличение доли пациентов с сахарным диабетом с достижением целевого уровня </w:t>
            </w:r>
            <w:proofErr w:type="spellStart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гликированного</w:t>
            </w:r>
            <w:proofErr w:type="spellEnd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гемоглобина </w:t>
            </w:r>
            <w:bookmarkEnd w:id="2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47,0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53,0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57,0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60,0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5048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3" w:name="_Hlk212128911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8. Увеличение доли случаев злокачественных новообразований, выявленных на</w:t>
            </w:r>
            <w:r w:rsidR="005048A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стадиях у пациентов в отчетном году</w:t>
            </w:r>
            <w:bookmarkEnd w:id="3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63,5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64,5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66,5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9. </w:t>
            </w:r>
            <w:r w:rsidRPr="00F2389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пятилетней выживаемости пациентов в возрасте 50 – 70 лет с раком легкого за счет его раннего выявления посредством проведения </w:t>
            </w:r>
            <w:proofErr w:type="spellStart"/>
            <w:r w:rsidRPr="00F2389E">
              <w:rPr>
                <w:rFonts w:ascii="Times New Roman" w:hAnsi="Times New Roman" w:cs="Times New Roman"/>
                <w:sz w:val="26"/>
                <w:szCs w:val="26"/>
              </w:rPr>
              <w:t>низкодозовой</w:t>
            </w:r>
            <w:proofErr w:type="spellEnd"/>
            <w:r w:rsidRPr="00F2389E">
              <w:rPr>
                <w:rFonts w:ascii="Times New Roman" w:hAnsi="Times New Roman" w:cs="Times New Roman"/>
                <w:sz w:val="26"/>
                <w:szCs w:val="26"/>
              </w:rPr>
              <w:t xml:space="preserve"> компьютерной томографии органов груд</w:t>
            </w:r>
            <w:r w:rsidRPr="00F2389E">
              <w:rPr>
                <w:rFonts w:ascii="Times New Roman" w:hAnsi="Times New Roman" w:cs="Times New Roman"/>
                <w:sz w:val="26"/>
                <w:szCs w:val="26"/>
              </w:rPr>
              <w:softHyphen/>
              <w:t>ной клетки лицам целевой группы риска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27,0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29,0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ind w:firstLine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32,0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4" w:name="_GoBack" w:colFirst="4" w:colLast="6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10. </w:t>
            </w:r>
            <w:r w:rsidRPr="00F2389E">
              <w:rPr>
                <w:rFonts w:ascii="Times New Roman" w:hAnsi="Times New Roman" w:cs="Times New Roman"/>
                <w:sz w:val="26"/>
                <w:szCs w:val="26"/>
              </w:rPr>
              <w:t>Увеличение пятилетней выживаемости пациентов в возрасте 55 – 59 лет с раком толстой кишки за счет его раннего выявления посредством проведения тотальной колоноскопии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F238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63,5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66,0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726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68,6</w:t>
            </w:r>
          </w:p>
        </w:tc>
      </w:tr>
      <w:bookmarkEnd w:id="4"/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Задача 2. Профилактика инфекционных заболеваний и противодействие их распространению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11. Увеличение удельного веса людей, живущих с ВИЧ, получающих антиретровирусную терапию и име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softHyphen/>
              <w:t>ющих подавленную вирусную на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softHyphen/>
              <w:t>груз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softHyphen/>
              <w:t>ку (1000 копий и менее в мл)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94,0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94,5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95,0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12. Увеличение доли пациентов с множественными лекарственно-устойчивыми формами туберкулеза, успешно закончивших полный курс лечения, в общем количестве таких пациентов, начавших лечение 24 месяца назад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81,0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81,4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81,8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3. </w:t>
            </w:r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Охрана психического здоровья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13. Увеличение охвата реабилитационными мероприятиями лиц, страдающих зависимостью от ПАВ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19,0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24,0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27,0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30,0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Подпрограмма 2 «Цифровизация и высокотехнологичная медицина»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Задача 1.  Развитие функциональных возможностей централизованной информационной системы здравоохранения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14. Увеличение доли организаций здравоохранения, использующих </w:t>
            </w:r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технологии искусственного интеллекта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5048AF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48AF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9,7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11,7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14,7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15. Увеличение доли оцифрованных медицинских карт пациентов от общей численности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95,0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100,0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Задача 2.  Внедрение высоких технологий в медицине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16. Увеличение доли пациентов с инфарктом мозга, получивших </w:t>
            </w:r>
            <w:proofErr w:type="spellStart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реперфузионную</w:t>
            </w:r>
            <w:proofErr w:type="spellEnd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терапию (системный </w:t>
            </w:r>
            <w:proofErr w:type="spellStart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тромболизис</w:t>
            </w:r>
            <w:proofErr w:type="spellEnd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рентгеноэндоваскулярное</w:t>
            </w:r>
            <w:proofErr w:type="spellEnd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лечение или их сочетание)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13,5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17. Увеличение охвата интервенционными </w:t>
            </w:r>
            <w:proofErr w:type="spellStart"/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чрескожными</w:t>
            </w:r>
            <w:proofErr w:type="spellEnd"/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вмешательствами на артериях сердца пациентов с ОКС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74,0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75,0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75,5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76,0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18. Увеличение пятилетней скорректированной выживаемости пациентов с онкологическими заболеваниями после лечения по радикальной программе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процентов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86,0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86,2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86,4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Подпрограмма 3 «Инфраструктура здравоохранения»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Задача 1. </w:t>
            </w:r>
            <w:r w:rsidRPr="00F238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Оптимизация инфраструктуры здравоохранения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19. Обеспечение функционирования межрайонного центра, оснащ</w:t>
            </w:r>
            <w:r w:rsidR="00F2389E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нного </w:t>
            </w:r>
            <w:proofErr w:type="spellStart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ангиографом</w:t>
            </w:r>
            <w:proofErr w:type="spellEnd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для оказания медицинской помощи пациентам с острым коронарным синдромом и острым нарушением мозгового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кровообращения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5048AF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48AF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5048AF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48AF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D671DE" w:rsidRPr="00F2389E" w:rsidTr="00F2389E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Задача 2. Повышение кадрового потенциала и престижа профессии медицинских работников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20. Обеспеченность населения практикующими врачами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численность врачей-специалистов на 10 000 чел. населения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22,0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22,0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22,0</w:t>
            </w:r>
          </w:p>
        </w:tc>
      </w:tr>
      <w:tr w:rsidR="00D671DE" w:rsidRPr="00F2389E" w:rsidTr="00F2389E">
        <w:trPr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21. Обеспеченность населения средним медицинским персоналом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численность специалистов со средним специальным медицинским образованием на 10 000 чел. населения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83,0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83,0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83,0</w:t>
            </w:r>
          </w:p>
        </w:tc>
      </w:tr>
      <w:tr w:rsidR="007E3257" w:rsidRPr="00F2389E" w:rsidTr="00E06706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36576" w:rsidRDefault="00B36576" w:rsidP="007E3257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577D1" w:rsidRDefault="007E3257" w:rsidP="00E06706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30"/>
                <w:szCs w:val="30"/>
              </w:rPr>
            </w:pPr>
            <w:r w:rsidRPr="00F2389E">
              <w:rPr>
                <w:rFonts w:ascii="Times New Roman" w:hAnsi="Times New Roman" w:cs="Times New Roman"/>
                <w:sz w:val="30"/>
                <w:szCs w:val="30"/>
              </w:rPr>
              <w:t>3. Мероприятия по реализации регионального комплекса:</w:t>
            </w:r>
          </w:p>
          <w:p w:rsidR="00E06706" w:rsidRPr="00E06706" w:rsidRDefault="00E06706" w:rsidP="00E06706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671DE" w:rsidRPr="00F2389E" w:rsidTr="00E577D1">
        <w:trPr>
          <w:trHeight w:val="2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1DE" w:rsidRPr="00F2389E" w:rsidRDefault="00D671DE" w:rsidP="007E3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  <w:p w:rsidR="00D671DE" w:rsidRPr="00F2389E" w:rsidRDefault="00D671DE" w:rsidP="007E32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Заказчики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Всего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5048AF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Объе</w:t>
            </w:r>
            <w:r w:rsidR="00D671DE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мы финансирования, белорусских рублей</w:t>
            </w:r>
          </w:p>
        </w:tc>
      </w:tr>
      <w:tr w:rsidR="00D671DE" w:rsidRPr="00F2389E" w:rsidTr="00E577D1">
        <w:trPr>
          <w:trHeight w:val="20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по годам реализации</w:t>
            </w:r>
          </w:p>
        </w:tc>
      </w:tr>
      <w:tr w:rsidR="00D671DE" w:rsidRPr="00F2389E" w:rsidTr="00E577D1">
        <w:trPr>
          <w:trHeight w:val="20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2030</w:t>
            </w:r>
          </w:p>
        </w:tc>
      </w:tr>
      <w:tr w:rsidR="00D671DE" w:rsidRPr="00F2389E" w:rsidTr="007E3257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Подпрограмма 1 «Профилактика, диагностика, лечение»</w:t>
            </w:r>
          </w:p>
        </w:tc>
      </w:tr>
      <w:tr w:rsidR="00D671DE" w:rsidRPr="00F2389E" w:rsidTr="007E3257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Задача 1. Внедрение современных методов профилактики и лечения НИЗ, обеспечение доступности и высоких стандартов качественной медицинской помощи вне зависимости от места проживания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 Оказание медицинской помощи населению в амбулаторно-поликлинических и больничных организациях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здравоохранения</w:t>
            </w:r>
            <w:r w:rsidR="00DF1E02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F1E02" w:rsidP="00E577D1">
            <w:pPr>
              <w:spacing w:after="0" w:line="240" w:lineRule="auto"/>
              <w:ind w:right="-11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Главное управление по здравоохранению Витебского областного исполнитель</w:t>
            </w:r>
            <w:r w:rsidR="00E577D1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ого</w:t>
            </w:r>
            <w:r w:rsidR="00E577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комитета,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Глубокский районный исполнительный комитет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143 232 905,0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25 885 817,0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26 919 249,0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28 516 245,0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30 206 127,0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31 705 467,0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средства местного бюджета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137 953 991,0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24 910 817,0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25 907 249,0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27 461 685,0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29 109 385,0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30 564 855,0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средства от</w:t>
            </w:r>
            <w:r w:rsidR="00E577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приносящей доходы деятельности бюджетных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5 278 914,0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975 000,0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1 012 000,0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1 054 560,0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1 096 742,0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1 140 612,0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7E3257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="00D671DE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того по задаче 1,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143 232 905,0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25 885 817,0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26 919 249,0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28 516 245,0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30 206 127,0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31 705 467,0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137 953 991,0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24 910 817,0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25 907 249,0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27 461 685,0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29 109 385,0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30 564 855,0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7E3257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D671DE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сего по подпрограмме 1,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143 232 905,0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25 885 817,0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26 919 249,0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28 516 245,0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30 206 127,0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31 705 467,0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137 953 991,0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24 910 817,0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25 907 249,0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27 461 685,0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29 109 385,0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30 564 855,0</w:t>
            </w:r>
          </w:p>
        </w:tc>
      </w:tr>
      <w:tr w:rsidR="00D671DE" w:rsidRPr="00F2389E" w:rsidTr="007E3257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Подпрограмма 3 </w:t>
            </w:r>
            <w:r w:rsidR="007E3257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Инфраструктура здравоохранения</w:t>
            </w:r>
            <w:r w:rsidR="007E3257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71DE" w:rsidRPr="00F2389E" w:rsidTr="007E3257">
        <w:trPr>
          <w:trHeight w:val="20"/>
        </w:trPr>
        <w:tc>
          <w:tcPr>
            <w:tcW w:w="15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5" w:name="_Hlk210395797"/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Задача 1. Оптимизация инфраструктуры здравоохранения</w:t>
            </w:r>
            <w:bookmarkEnd w:id="5"/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2. </w:t>
            </w:r>
            <w:r w:rsidR="00EE1463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функционирования межрайонного центра, оснащ</w:t>
            </w:r>
            <w:r w:rsidR="00EE1463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="00EE1463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нного </w:t>
            </w:r>
            <w:proofErr w:type="spellStart"/>
            <w:r w:rsidR="00EE1463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ангиографом</w:t>
            </w:r>
            <w:proofErr w:type="spellEnd"/>
            <w:r w:rsidR="00EE1463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для оказания медицинской помощи пациентам с острым коронарным синдромом и острым нарушением </w:t>
            </w:r>
            <w:r w:rsidR="00EE1463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мозгового кровообращения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E577D1">
            <w:pPr>
              <w:spacing w:after="0" w:line="240" w:lineRule="auto"/>
              <w:ind w:right="-11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Главное управление по здравоохранению Витебского</w:t>
            </w:r>
            <w:r w:rsidR="00DF1E02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областного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исполнительного комитета, </w:t>
            </w:r>
            <w:r w:rsidR="00DF1E02"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Глубокский </w:t>
            </w: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районный исполнительный комитет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2 665 000,0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2 500 000,0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Итого по задаче 1,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2 665 000,0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2 500 000,0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2 665 000,0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2 500 000,0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Всего по подпрограмме 3,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2 665 000,0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2 500 000,0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2 665 000,0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165 000,0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2 500 000,0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Всего по Государственной программе,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145 897 905,0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26 050 817,0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29 419 249,0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28 516 245,0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30 206 127,0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31 705 467,0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140 618 991,0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25 075 817,0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28 407 249,0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27 461 685,0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29 109 385,0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30 564 855,0</w:t>
            </w:r>
          </w:p>
        </w:tc>
      </w:tr>
      <w:tr w:rsidR="00D671DE" w:rsidRPr="00F2389E" w:rsidTr="00E577D1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средства от приносящей доходы деятельности бюджетных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5 278 914,0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975 000,0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1 012 000,0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1 054 560,0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1 096 742,0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E" w:rsidRPr="00F2389E" w:rsidRDefault="00D671DE" w:rsidP="00841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389E">
              <w:rPr>
                <w:rFonts w:ascii="Times New Roman" w:hAnsi="Times New Roman" w:cs="Times New Roman"/>
                <w:bCs/>
                <w:sz w:val="26"/>
                <w:szCs w:val="26"/>
              </w:rPr>
              <w:t>1 140 612,0</w:t>
            </w:r>
          </w:p>
        </w:tc>
      </w:tr>
    </w:tbl>
    <w:p w:rsidR="00D671DE" w:rsidRPr="00F2389E" w:rsidRDefault="00D671DE" w:rsidP="00D671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4BA6" w:rsidRPr="00F2389E" w:rsidRDefault="00164BA6" w:rsidP="00D671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64BA6" w:rsidRPr="00F2389E" w:rsidSect="009F143F">
      <w:pgSz w:w="16840" w:h="11907" w:orient="landscape" w:code="9"/>
      <w:pgMar w:top="1701" w:right="851" w:bottom="567" w:left="851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D0188C"/>
    <w:rsid w:val="00164BA6"/>
    <w:rsid w:val="005048AF"/>
    <w:rsid w:val="005742D1"/>
    <w:rsid w:val="005C57B4"/>
    <w:rsid w:val="00603B5B"/>
    <w:rsid w:val="007E3257"/>
    <w:rsid w:val="00822583"/>
    <w:rsid w:val="00841AE8"/>
    <w:rsid w:val="00857430"/>
    <w:rsid w:val="0096247C"/>
    <w:rsid w:val="00A355D1"/>
    <w:rsid w:val="00A36297"/>
    <w:rsid w:val="00B36576"/>
    <w:rsid w:val="00C84C6C"/>
    <w:rsid w:val="00D0188C"/>
    <w:rsid w:val="00D51CE7"/>
    <w:rsid w:val="00D671DE"/>
    <w:rsid w:val="00DF1E02"/>
    <w:rsid w:val="00E06706"/>
    <w:rsid w:val="00E577D1"/>
    <w:rsid w:val="00E72673"/>
    <w:rsid w:val="00EE1463"/>
    <w:rsid w:val="00F2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940C7-3B07-4A75-B46E-9E756854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Шестаковская</dc:creator>
  <cp:keywords/>
  <dc:description/>
  <cp:lastModifiedBy>Admin</cp:lastModifiedBy>
  <cp:revision>12</cp:revision>
  <cp:lastPrinted>2026-04-16T11:01:00Z</cp:lastPrinted>
  <dcterms:created xsi:type="dcterms:W3CDTF">2026-03-31T13:45:00Z</dcterms:created>
  <dcterms:modified xsi:type="dcterms:W3CDTF">2026-04-27T12:14:00Z</dcterms:modified>
</cp:coreProperties>
</file>