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9F" w:rsidRPr="00BA0F2D" w:rsidRDefault="0036689F" w:rsidP="0036689F">
      <w:pPr>
        <w:spacing w:line="276" w:lineRule="auto"/>
        <w:ind w:left="4678" w:firstLine="9072"/>
        <w:jc w:val="both"/>
        <w:rPr>
          <w:rFonts w:ascii="Times New Roman" w:hAnsi="Times New Roman"/>
          <w:sz w:val="30"/>
          <w:szCs w:val="30"/>
        </w:rPr>
      </w:pPr>
      <w:r w:rsidRPr="00BA0F2D">
        <w:rPr>
          <w:rFonts w:ascii="Times New Roman" w:hAnsi="Times New Roman"/>
          <w:sz w:val="30"/>
          <w:szCs w:val="30"/>
        </w:rPr>
        <w:t xml:space="preserve">                                              </w:t>
      </w:r>
    </w:p>
    <w:p w:rsidR="0036689F" w:rsidRDefault="0036689F" w:rsidP="0036689F">
      <w:pPr>
        <w:ind w:right="8616"/>
        <w:rPr>
          <w:rFonts w:ascii="Times New Roman" w:hAnsi="Times New Roman"/>
          <w:bCs/>
          <w:sz w:val="30"/>
          <w:szCs w:val="30"/>
        </w:rPr>
      </w:pPr>
      <w:r w:rsidRPr="00BA0F2D">
        <w:rPr>
          <w:rFonts w:ascii="Times New Roman" w:hAnsi="Times New Roman"/>
          <w:bCs/>
          <w:sz w:val="30"/>
          <w:szCs w:val="30"/>
        </w:rPr>
        <w:t>РЕГИОНАЛЬНЫЙ КОМПЛЕКС</w:t>
      </w:r>
    </w:p>
    <w:p w:rsidR="0036689F" w:rsidRPr="00F31C47" w:rsidRDefault="0036689F" w:rsidP="0036689F">
      <w:pPr>
        <w:ind w:right="8616"/>
        <w:rPr>
          <w:rFonts w:ascii="Times New Roman" w:hAnsi="Times New Roman"/>
          <w:bCs/>
          <w:sz w:val="30"/>
          <w:szCs w:val="30"/>
          <w:lang w:val="be-BY"/>
        </w:rPr>
      </w:pPr>
      <w:r>
        <w:rPr>
          <w:rFonts w:ascii="Times New Roman" w:hAnsi="Times New Roman"/>
          <w:bCs/>
          <w:sz w:val="30"/>
          <w:szCs w:val="30"/>
        </w:rPr>
        <w:t>мероприятий по реализации Государственной программы «Экология»</w:t>
      </w:r>
      <w:r>
        <w:rPr>
          <w:rFonts w:ascii="Times New Roman" w:hAnsi="Times New Roman"/>
          <w:bCs/>
          <w:sz w:val="30"/>
          <w:szCs w:val="30"/>
          <w:lang w:val="be-BY"/>
        </w:rPr>
        <w:t xml:space="preserve"> на 2026–2030 годы по Глубокскому району</w:t>
      </w:r>
    </w:p>
    <w:p w:rsidR="0036689F" w:rsidRPr="00BA0F2D" w:rsidRDefault="0036689F" w:rsidP="0036689F">
      <w:pPr>
        <w:spacing w:line="276" w:lineRule="auto"/>
        <w:ind w:firstLine="709"/>
        <w:rPr>
          <w:rFonts w:ascii="Times New Roman" w:hAnsi="Times New Roman"/>
          <w:bCs/>
          <w:sz w:val="30"/>
          <w:szCs w:val="30"/>
        </w:rPr>
      </w:pPr>
    </w:p>
    <w:p w:rsidR="0036689F" w:rsidRPr="00734D53" w:rsidRDefault="0036689F" w:rsidP="0036689F">
      <w:pPr>
        <w:pStyle w:val="21"/>
        <w:tabs>
          <w:tab w:val="left" w:pos="284"/>
        </w:tabs>
        <w:suppressAutoHyphens/>
        <w:spacing w:after="0" w:line="240" w:lineRule="auto"/>
        <w:ind w:right="511" w:firstLine="709"/>
        <w:jc w:val="both"/>
        <w:rPr>
          <w:rFonts w:ascii="Times New Roman" w:hAnsi="Times New Roman"/>
          <w:bCs/>
          <w:sz w:val="30"/>
          <w:szCs w:val="30"/>
        </w:rPr>
      </w:pPr>
      <w:r w:rsidRPr="00BA0F2D">
        <w:rPr>
          <w:rFonts w:ascii="Times New Roman" w:hAnsi="Times New Roman"/>
          <w:bCs/>
          <w:sz w:val="30"/>
          <w:szCs w:val="30"/>
        </w:rPr>
        <w:t>1. Основная цель региональн</w:t>
      </w:r>
      <w:r>
        <w:rPr>
          <w:rFonts w:ascii="Times New Roman" w:hAnsi="Times New Roman"/>
          <w:bCs/>
          <w:sz w:val="30"/>
          <w:szCs w:val="30"/>
        </w:rPr>
        <w:t>ого</w:t>
      </w:r>
      <w:r w:rsidRPr="00BA0F2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344F25">
        <w:rPr>
          <w:rFonts w:ascii="Times New Roman" w:hAnsi="Times New Roman"/>
          <w:bCs/>
          <w:sz w:val="30"/>
          <w:szCs w:val="30"/>
        </w:rPr>
        <w:t xml:space="preserve">комплекса </w:t>
      </w:r>
      <w:r w:rsidRPr="00734D53">
        <w:rPr>
          <w:rFonts w:ascii="Times New Roman" w:hAnsi="Times New Roman"/>
          <w:bCs/>
          <w:sz w:val="30"/>
          <w:szCs w:val="30"/>
        </w:rPr>
        <w:t>– улучшение качества охраны окружающей среды, обеспечение рационального природопользования</w:t>
      </w:r>
      <w:r>
        <w:rPr>
          <w:rFonts w:ascii="Times New Roman" w:hAnsi="Times New Roman"/>
          <w:bCs/>
          <w:sz w:val="30"/>
          <w:szCs w:val="30"/>
        </w:rPr>
        <w:t>.</w:t>
      </w:r>
      <w:r w:rsidRPr="00734D53">
        <w:rPr>
          <w:rFonts w:ascii="Times New Roman" w:hAnsi="Times New Roman"/>
          <w:bCs/>
          <w:sz w:val="30"/>
          <w:szCs w:val="30"/>
        </w:rPr>
        <w:t xml:space="preserve"> </w:t>
      </w:r>
    </w:p>
    <w:p w:rsidR="0036689F" w:rsidRPr="00BA0F2D" w:rsidRDefault="0036689F" w:rsidP="0036689F">
      <w:pPr>
        <w:spacing w:line="240" w:lineRule="auto"/>
        <w:ind w:right="511"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З</w:t>
      </w:r>
      <w:r w:rsidRPr="00BA0F2D">
        <w:rPr>
          <w:rFonts w:ascii="Times New Roman" w:hAnsi="Times New Roman"/>
          <w:bCs/>
          <w:sz w:val="30"/>
          <w:szCs w:val="30"/>
        </w:rPr>
        <w:t>адач</w:t>
      </w:r>
      <w:r>
        <w:rPr>
          <w:rFonts w:ascii="Times New Roman" w:hAnsi="Times New Roman"/>
          <w:bCs/>
          <w:sz w:val="30"/>
          <w:szCs w:val="30"/>
        </w:rPr>
        <w:t>ами регионального комплекса являются</w:t>
      </w:r>
      <w:r w:rsidRPr="00BA0F2D">
        <w:rPr>
          <w:rFonts w:ascii="Times New Roman" w:hAnsi="Times New Roman"/>
          <w:bCs/>
          <w:sz w:val="30"/>
          <w:szCs w:val="30"/>
        </w:rPr>
        <w:t>:</w:t>
      </w:r>
    </w:p>
    <w:p w:rsidR="0036689F" w:rsidRPr="00BA0F2D" w:rsidRDefault="0036689F" w:rsidP="0036689F">
      <w:pPr>
        <w:pStyle w:val="21"/>
        <w:suppressAutoHyphens/>
        <w:spacing w:after="0" w:line="240" w:lineRule="auto"/>
        <w:ind w:right="511" w:firstLine="709"/>
        <w:jc w:val="both"/>
        <w:rPr>
          <w:rFonts w:ascii="Times New Roman" w:hAnsi="Times New Roman"/>
          <w:bCs/>
          <w:sz w:val="30"/>
          <w:szCs w:val="30"/>
        </w:rPr>
      </w:pPr>
      <w:r w:rsidRPr="00254AE0">
        <w:rPr>
          <w:rFonts w:ascii="Times New Roman" w:hAnsi="Times New Roman"/>
          <w:bCs/>
          <w:sz w:val="30"/>
          <w:szCs w:val="30"/>
        </w:rPr>
        <w:t>выполнение обязательств, принятых Республикой Беларусь по реализации Стокгольмской конвенции о стойких органических загрязнителях от 22 мая 2001 г</w:t>
      </w:r>
      <w:r>
        <w:rPr>
          <w:rFonts w:ascii="Times New Roman" w:hAnsi="Times New Roman"/>
          <w:bCs/>
          <w:sz w:val="30"/>
          <w:szCs w:val="30"/>
        </w:rPr>
        <w:t>.</w:t>
      </w:r>
      <w:r w:rsidRPr="00254AE0">
        <w:rPr>
          <w:rFonts w:ascii="Times New Roman" w:hAnsi="Times New Roman"/>
          <w:bCs/>
          <w:sz w:val="30"/>
          <w:szCs w:val="30"/>
        </w:rPr>
        <w:t xml:space="preserve"> (далее – Стокгольмская конвенция о СОЗ)</w:t>
      </w:r>
      <w:r w:rsidRPr="00BA0F2D">
        <w:rPr>
          <w:rFonts w:ascii="Times New Roman" w:hAnsi="Times New Roman"/>
          <w:bCs/>
          <w:sz w:val="30"/>
          <w:szCs w:val="30"/>
        </w:rPr>
        <w:t>;</w:t>
      </w:r>
    </w:p>
    <w:p w:rsidR="0036689F" w:rsidRPr="00BA0F2D" w:rsidRDefault="0036689F" w:rsidP="0036689F">
      <w:pPr>
        <w:pStyle w:val="21"/>
        <w:suppressAutoHyphens/>
        <w:spacing w:after="0" w:line="240" w:lineRule="auto"/>
        <w:ind w:right="511" w:firstLine="709"/>
        <w:jc w:val="both"/>
        <w:rPr>
          <w:rFonts w:ascii="Times New Roman" w:hAnsi="Times New Roman"/>
          <w:bCs/>
          <w:sz w:val="30"/>
          <w:szCs w:val="30"/>
        </w:rPr>
      </w:pPr>
      <w:r w:rsidRPr="00254AE0">
        <w:rPr>
          <w:rFonts w:ascii="Times New Roman" w:hAnsi="Times New Roman"/>
          <w:bCs/>
          <w:sz w:val="30"/>
          <w:szCs w:val="30"/>
        </w:rPr>
        <w:t>сохранение биологического и ландшафтного разнообразия</w:t>
      </w:r>
      <w:r w:rsidRPr="00BA0F2D">
        <w:rPr>
          <w:rFonts w:ascii="Times New Roman" w:hAnsi="Times New Roman"/>
          <w:bCs/>
          <w:sz w:val="30"/>
          <w:szCs w:val="30"/>
        </w:rPr>
        <w:t>;</w:t>
      </w:r>
    </w:p>
    <w:p w:rsidR="0036689F" w:rsidRPr="00BA0F2D" w:rsidRDefault="0036689F" w:rsidP="0036689F">
      <w:pPr>
        <w:pStyle w:val="21"/>
        <w:suppressAutoHyphens/>
        <w:spacing w:after="0" w:line="240" w:lineRule="auto"/>
        <w:ind w:right="511" w:firstLine="709"/>
        <w:jc w:val="both"/>
        <w:rPr>
          <w:rFonts w:ascii="Times New Roman" w:hAnsi="Times New Roman"/>
          <w:bCs/>
          <w:sz w:val="30"/>
          <w:szCs w:val="30"/>
        </w:rPr>
      </w:pPr>
      <w:r w:rsidRPr="00254AE0">
        <w:rPr>
          <w:rFonts w:ascii="Times New Roman" w:hAnsi="Times New Roman"/>
          <w:bCs/>
          <w:sz w:val="30"/>
          <w:szCs w:val="30"/>
        </w:rPr>
        <w:t>обеспечение экологической безопасности;</w:t>
      </w:r>
    </w:p>
    <w:p w:rsidR="0036689F" w:rsidRDefault="0036689F" w:rsidP="0036689F">
      <w:pPr>
        <w:pStyle w:val="21"/>
        <w:suppressAutoHyphens/>
        <w:spacing w:after="0" w:line="240" w:lineRule="auto"/>
        <w:ind w:right="511" w:firstLine="709"/>
        <w:jc w:val="both"/>
        <w:rPr>
          <w:rFonts w:ascii="Times New Roman" w:hAnsi="Times New Roman"/>
          <w:bCs/>
          <w:sz w:val="30"/>
          <w:szCs w:val="30"/>
        </w:rPr>
      </w:pPr>
      <w:r w:rsidRPr="00254AE0">
        <w:rPr>
          <w:rFonts w:ascii="Times New Roman" w:hAnsi="Times New Roman"/>
          <w:bCs/>
          <w:sz w:val="30"/>
          <w:szCs w:val="30"/>
        </w:rPr>
        <w:t>максимальное вовлечение коммунальных отходов в хозяйственный оборот, снижение негативного воздействия отходов на окружающую среду</w:t>
      </w:r>
      <w:r>
        <w:rPr>
          <w:rFonts w:ascii="Times New Roman" w:hAnsi="Times New Roman"/>
          <w:bCs/>
          <w:sz w:val="30"/>
          <w:szCs w:val="30"/>
        </w:rPr>
        <w:t>.</w:t>
      </w:r>
    </w:p>
    <w:p w:rsidR="0036689F" w:rsidRDefault="0036689F" w:rsidP="0036689F">
      <w:pPr>
        <w:pStyle w:val="titleu"/>
        <w:spacing w:before="0" w:after="0" w:line="280" w:lineRule="exact"/>
        <w:ind w:firstLine="709"/>
        <w:rPr>
          <w:b w:val="0"/>
          <w:sz w:val="30"/>
          <w:szCs w:val="30"/>
        </w:rPr>
      </w:pPr>
    </w:p>
    <w:p w:rsidR="0036689F" w:rsidRDefault="0036689F" w:rsidP="0036689F">
      <w:pPr>
        <w:pStyle w:val="titleu"/>
        <w:tabs>
          <w:tab w:val="left" w:pos="7088"/>
        </w:tabs>
        <w:spacing w:before="0" w:after="0" w:line="280" w:lineRule="exact"/>
        <w:ind w:firstLine="709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2. Целевые показатели, характеризующие выполнение задач регионального комплекса:</w:t>
      </w:r>
    </w:p>
    <w:p w:rsidR="0036689F" w:rsidRDefault="0036689F" w:rsidP="0036689F">
      <w:pPr>
        <w:pStyle w:val="titleu"/>
        <w:spacing w:before="0" w:after="0" w:line="280" w:lineRule="exact"/>
        <w:ind w:firstLine="709"/>
        <w:rPr>
          <w:sz w:val="30"/>
          <w:szCs w:val="30"/>
        </w:rPr>
      </w:pPr>
    </w:p>
    <w:tbl>
      <w:tblPr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3482"/>
        <w:gridCol w:w="1984"/>
        <w:gridCol w:w="1417"/>
        <w:gridCol w:w="1277"/>
        <w:gridCol w:w="1275"/>
        <w:gridCol w:w="1418"/>
        <w:gridCol w:w="1275"/>
        <w:gridCol w:w="1276"/>
        <w:gridCol w:w="1875"/>
      </w:tblGrid>
      <w:tr w:rsidR="0036689F" w:rsidRPr="00090230" w:rsidTr="00F9273F">
        <w:trPr>
          <w:trHeight w:val="70"/>
        </w:trPr>
        <w:tc>
          <w:tcPr>
            <w:tcW w:w="3482" w:type="dxa"/>
            <w:vMerge w:val="restart"/>
            <w:vAlign w:val="center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vAlign w:val="center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9813" w:type="dxa"/>
            <w:gridSpan w:val="7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Значение показателя</w:t>
            </w:r>
          </w:p>
        </w:tc>
      </w:tr>
      <w:tr w:rsidR="0036689F" w:rsidRPr="00090230" w:rsidTr="00F9273F">
        <w:tc>
          <w:tcPr>
            <w:tcW w:w="3482" w:type="dxa"/>
            <w:vMerge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базовый период</w:t>
            </w:r>
          </w:p>
        </w:tc>
        <w:tc>
          <w:tcPr>
            <w:tcW w:w="1277" w:type="dxa"/>
            <w:vAlign w:val="center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2026 год</w:t>
            </w:r>
          </w:p>
        </w:tc>
        <w:tc>
          <w:tcPr>
            <w:tcW w:w="1275" w:type="dxa"/>
            <w:vAlign w:val="center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2027 год</w:t>
            </w:r>
          </w:p>
        </w:tc>
        <w:tc>
          <w:tcPr>
            <w:tcW w:w="1418" w:type="dxa"/>
            <w:vAlign w:val="center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2028 год</w:t>
            </w:r>
          </w:p>
        </w:tc>
        <w:tc>
          <w:tcPr>
            <w:tcW w:w="1275" w:type="dxa"/>
            <w:vAlign w:val="center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2029 год</w:t>
            </w:r>
          </w:p>
        </w:tc>
        <w:tc>
          <w:tcPr>
            <w:tcW w:w="1276" w:type="dxa"/>
            <w:vAlign w:val="center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2030 год</w:t>
            </w:r>
          </w:p>
        </w:tc>
        <w:tc>
          <w:tcPr>
            <w:tcW w:w="1875" w:type="dxa"/>
            <w:vAlign w:val="center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итоговое значение</w:t>
            </w:r>
          </w:p>
        </w:tc>
      </w:tr>
      <w:tr w:rsidR="0036689F" w:rsidRPr="00090230" w:rsidTr="00F9273F">
        <w:tc>
          <w:tcPr>
            <w:tcW w:w="15279" w:type="dxa"/>
            <w:gridSpan w:val="9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Подпрограмма 5 «Экология регионов»</w:t>
            </w:r>
          </w:p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Задача. Обеспечение экологической безопасности</w:t>
            </w:r>
          </w:p>
        </w:tc>
      </w:tr>
      <w:tr w:rsidR="0036689F" w:rsidRPr="00090230" w:rsidTr="00F9273F">
        <w:tc>
          <w:tcPr>
            <w:tcW w:w="3482" w:type="dxa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1. Инде</w:t>
            </w:r>
            <w:proofErr w:type="gramStart"/>
            <w:r w:rsidRPr="00090230">
              <w:rPr>
                <w:rFonts w:ascii="Times New Roman" w:hAnsi="Times New Roman"/>
                <w:sz w:val="23"/>
                <w:szCs w:val="23"/>
              </w:rPr>
              <w:t>кс сбр</w:t>
            </w:r>
            <w:proofErr w:type="gramEnd"/>
            <w:r w:rsidRPr="00090230">
              <w:rPr>
                <w:rFonts w:ascii="Times New Roman" w:hAnsi="Times New Roman"/>
                <w:sz w:val="23"/>
                <w:szCs w:val="23"/>
              </w:rPr>
              <w:t>оса недостаточно очищенных сточных вод в водные объекты (к уровню 2015 года)</w:t>
            </w:r>
          </w:p>
        </w:tc>
        <w:tc>
          <w:tcPr>
            <w:tcW w:w="1984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процентов</w:t>
            </w:r>
          </w:p>
        </w:tc>
        <w:tc>
          <w:tcPr>
            <w:tcW w:w="1417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bCs/>
                <w:sz w:val="23"/>
                <w:szCs w:val="23"/>
              </w:rPr>
              <w:t>–</w:t>
            </w:r>
          </w:p>
        </w:tc>
        <w:tc>
          <w:tcPr>
            <w:tcW w:w="1277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bCs/>
                <w:sz w:val="23"/>
                <w:szCs w:val="23"/>
              </w:rPr>
              <w:t>–</w:t>
            </w:r>
          </w:p>
        </w:tc>
        <w:tc>
          <w:tcPr>
            <w:tcW w:w="1275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bCs/>
                <w:sz w:val="23"/>
                <w:szCs w:val="23"/>
              </w:rPr>
              <w:t>–</w:t>
            </w:r>
          </w:p>
        </w:tc>
        <w:tc>
          <w:tcPr>
            <w:tcW w:w="1418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bCs/>
                <w:sz w:val="23"/>
                <w:szCs w:val="23"/>
              </w:rPr>
              <w:t>–</w:t>
            </w:r>
          </w:p>
        </w:tc>
        <w:tc>
          <w:tcPr>
            <w:tcW w:w="1275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bCs/>
                <w:sz w:val="23"/>
                <w:szCs w:val="23"/>
              </w:rPr>
              <w:t>–</w:t>
            </w:r>
          </w:p>
        </w:tc>
        <w:tc>
          <w:tcPr>
            <w:tcW w:w="1276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bCs/>
                <w:sz w:val="23"/>
                <w:szCs w:val="23"/>
              </w:rPr>
              <w:t>–</w:t>
            </w:r>
          </w:p>
        </w:tc>
        <w:tc>
          <w:tcPr>
            <w:tcW w:w="1875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bCs/>
                <w:sz w:val="23"/>
                <w:szCs w:val="23"/>
              </w:rPr>
              <w:t>–</w:t>
            </w:r>
          </w:p>
        </w:tc>
      </w:tr>
      <w:tr w:rsidR="0036689F" w:rsidRPr="00090230" w:rsidTr="00F9273F">
        <w:tc>
          <w:tcPr>
            <w:tcW w:w="3482" w:type="dxa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2. Содержание поверхностных водных объектов в надлежащем состоянии и их благоустройство</w:t>
            </w:r>
          </w:p>
        </w:tc>
        <w:tc>
          <w:tcPr>
            <w:tcW w:w="1984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штук</w:t>
            </w:r>
          </w:p>
        </w:tc>
        <w:tc>
          <w:tcPr>
            <w:tcW w:w="1417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277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275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418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275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276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875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</w:tr>
      <w:tr w:rsidR="0036689F" w:rsidRPr="00090230" w:rsidTr="00F9273F">
        <w:tc>
          <w:tcPr>
            <w:tcW w:w="3482" w:type="dxa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 xml:space="preserve">3. Проведение ликвидационного тампонажа не подлежащих дальнейшему использованию буровых скважин,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lastRenderedPageBreak/>
              <w:t>предназначенных для добычи подземных вод, от количества таких скважин на 1 января соответствующего года</w:t>
            </w:r>
          </w:p>
        </w:tc>
        <w:tc>
          <w:tcPr>
            <w:tcW w:w="1984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lastRenderedPageBreak/>
              <w:t>процентов</w:t>
            </w:r>
          </w:p>
        </w:tc>
        <w:tc>
          <w:tcPr>
            <w:tcW w:w="1417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70,0</w:t>
            </w:r>
          </w:p>
        </w:tc>
        <w:tc>
          <w:tcPr>
            <w:tcW w:w="1277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70,0</w:t>
            </w:r>
          </w:p>
        </w:tc>
        <w:tc>
          <w:tcPr>
            <w:tcW w:w="1275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70,0</w:t>
            </w:r>
          </w:p>
        </w:tc>
        <w:tc>
          <w:tcPr>
            <w:tcW w:w="1418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70,0</w:t>
            </w:r>
          </w:p>
        </w:tc>
        <w:tc>
          <w:tcPr>
            <w:tcW w:w="1275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70,0</w:t>
            </w:r>
          </w:p>
        </w:tc>
        <w:tc>
          <w:tcPr>
            <w:tcW w:w="1276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70,0</w:t>
            </w:r>
          </w:p>
        </w:tc>
        <w:tc>
          <w:tcPr>
            <w:tcW w:w="1875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70,0</w:t>
            </w:r>
          </w:p>
        </w:tc>
      </w:tr>
      <w:tr w:rsidR="0036689F" w:rsidRPr="00090230" w:rsidTr="00F9273F">
        <w:trPr>
          <w:trHeight w:val="392"/>
        </w:trPr>
        <w:tc>
          <w:tcPr>
            <w:tcW w:w="15279" w:type="dxa"/>
            <w:gridSpan w:val="9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lastRenderedPageBreak/>
              <w:t>Подпрограмма 6 «Цель 99»</w:t>
            </w:r>
          </w:p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Задача 1. Максимальное вовлечение коммунальных отходов в хозяйственный оборот</w:t>
            </w:r>
          </w:p>
        </w:tc>
      </w:tr>
      <w:tr w:rsidR="0036689F" w:rsidRPr="00090230" w:rsidTr="00F9273F">
        <w:trPr>
          <w:trHeight w:val="1116"/>
        </w:trPr>
        <w:tc>
          <w:tcPr>
            <w:tcW w:w="3482" w:type="dxa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4. Уровень использования твердых коммунальных отходов</w:t>
            </w:r>
          </w:p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 xml:space="preserve">(далее </w:t>
            </w:r>
            <w:r w:rsidRPr="00090230">
              <w:rPr>
                <w:rFonts w:ascii="Times New Roman" w:hAnsi="Times New Roman"/>
                <w:bCs/>
                <w:sz w:val="23"/>
                <w:szCs w:val="23"/>
              </w:rPr>
              <w:t>–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 xml:space="preserve"> ТКО)</w:t>
            </w:r>
          </w:p>
        </w:tc>
        <w:tc>
          <w:tcPr>
            <w:tcW w:w="1984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процентов</w:t>
            </w:r>
          </w:p>
        </w:tc>
        <w:tc>
          <w:tcPr>
            <w:tcW w:w="1417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43,0</w:t>
            </w:r>
          </w:p>
        </w:tc>
        <w:tc>
          <w:tcPr>
            <w:tcW w:w="1277" w:type="dxa"/>
          </w:tcPr>
          <w:p w:rsidR="0036689F" w:rsidRPr="00090230" w:rsidRDefault="0036689F" w:rsidP="00F9273F">
            <w:pPr>
              <w:spacing w:line="240" w:lineRule="auto"/>
              <w:ind w:firstLine="3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44,0</w:t>
            </w:r>
          </w:p>
        </w:tc>
        <w:tc>
          <w:tcPr>
            <w:tcW w:w="1275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45,0</w:t>
            </w:r>
          </w:p>
        </w:tc>
        <w:tc>
          <w:tcPr>
            <w:tcW w:w="1418" w:type="dxa"/>
          </w:tcPr>
          <w:p w:rsidR="0036689F" w:rsidRPr="00090230" w:rsidRDefault="0036689F" w:rsidP="00F9273F">
            <w:pPr>
              <w:spacing w:line="240" w:lineRule="auto"/>
              <w:ind w:left="-109" w:hanging="28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46,0</w:t>
            </w:r>
          </w:p>
        </w:tc>
        <w:tc>
          <w:tcPr>
            <w:tcW w:w="1275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47,0</w:t>
            </w:r>
          </w:p>
        </w:tc>
        <w:tc>
          <w:tcPr>
            <w:tcW w:w="1276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50,0</w:t>
            </w:r>
          </w:p>
        </w:tc>
        <w:tc>
          <w:tcPr>
            <w:tcW w:w="1875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50,0</w:t>
            </w:r>
          </w:p>
        </w:tc>
      </w:tr>
    </w:tbl>
    <w:p w:rsidR="0036689F" w:rsidRDefault="0036689F" w:rsidP="0036689F">
      <w:pPr>
        <w:pStyle w:val="newncpi"/>
        <w:spacing w:line="280" w:lineRule="exact"/>
        <w:ind w:firstLine="709"/>
        <w:jc w:val="left"/>
        <w:rPr>
          <w:sz w:val="30"/>
          <w:szCs w:val="30"/>
        </w:rPr>
      </w:pPr>
    </w:p>
    <w:p w:rsidR="0036689F" w:rsidRDefault="0036689F" w:rsidP="0036689F">
      <w:pPr>
        <w:pStyle w:val="newncpi"/>
        <w:spacing w:line="280" w:lineRule="exact"/>
        <w:ind w:firstLine="709"/>
        <w:jc w:val="left"/>
        <w:rPr>
          <w:sz w:val="30"/>
          <w:szCs w:val="30"/>
        </w:rPr>
      </w:pPr>
      <w:r>
        <w:rPr>
          <w:sz w:val="30"/>
          <w:szCs w:val="30"/>
        </w:rPr>
        <w:t>3. Мероприятия регионального комплекса:</w:t>
      </w:r>
    </w:p>
    <w:tbl>
      <w:tblPr>
        <w:tblpPr w:leftFromText="180" w:rightFromText="180" w:vertAnchor="text" w:horzAnchor="margin" w:tblpY="7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2"/>
        <w:gridCol w:w="1134"/>
        <w:gridCol w:w="1417"/>
        <w:gridCol w:w="1418"/>
        <w:gridCol w:w="1559"/>
        <w:gridCol w:w="1559"/>
        <w:gridCol w:w="1559"/>
        <w:gridCol w:w="1560"/>
        <w:gridCol w:w="1559"/>
        <w:gridCol w:w="1559"/>
      </w:tblGrid>
      <w:tr w:rsidR="0036689F" w:rsidRPr="00090230" w:rsidTr="00F9273F">
        <w:trPr>
          <w:trHeight w:val="142"/>
        </w:trPr>
        <w:tc>
          <w:tcPr>
            <w:tcW w:w="2122" w:type="dxa"/>
            <w:vMerge w:val="restart"/>
            <w:vAlign w:val="center"/>
          </w:tcPr>
          <w:p w:rsidR="0036689F" w:rsidRPr="00090230" w:rsidRDefault="0036689F" w:rsidP="00F9273F">
            <w:pPr>
              <w:pStyle w:val="newncpi"/>
              <w:ind w:firstLine="0"/>
              <w:jc w:val="center"/>
              <w:rPr>
                <w:sz w:val="23"/>
                <w:szCs w:val="23"/>
              </w:rPr>
            </w:pPr>
            <w:r w:rsidRPr="00090230">
              <w:rPr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36689F" w:rsidRPr="00090230" w:rsidRDefault="0036689F" w:rsidP="00F9273F">
            <w:pPr>
              <w:pStyle w:val="newncpi"/>
              <w:ind w:firstLine="0"/>
              <w:jc w:val="center"/>
              <w:rPr>
                <w:sz w:val="23"/>
                <w:szCs w:val="23"/>
              </w:rPr>
            </w:pPr>
            <w:r w:rsidRPr="00090230">
              <w:rPr>
                <w:sz w:val="23"/>
                <w:szCs w:val="23"/>
              </w:rPr>
              <w:t>Срок выполнения годы</w:t>
            </w:r>
          </w:p>
        </w:tc>
        <w:tc>
          <w:tcPr>
            <w:tcW w:w="1417" w:type="dxa"/>
            <w:vMerge w:val="restart"/>
            <w:vAlign w:val="center"/>
          </w:tcPr>
          <w:p w:rsidR="0036689F" w:rsidRPr="00090230" w:rsidRDefault="0036689F" w:rsidP="00F9273F">
            <w:pPr>
              <w:pStyle w:val="newncpi"/>
              <w:ind w:firstLine="0"/>
              <w:jc w:val="center"/>
              <w:rPr>
                <w:sz w:val="23"/>
                <w:szCs w:val="23"/>
              </w:rPr>
            </w:pPr>
            <w:r w:rsidRPr="00090230">
              <w:rPr>
                <w:sz w:val="23"/>
                <w:szCs w:val="23"/>
              </w:rPr>
              <w:t>Заказчики</w:t>
            </w:r>
          </w:p>
        </w:tc>
        <w:tc>
          <w:tcPr>
            <w:tcW w:w="1418" w:type="dxa"/>
            <w:vMerge w:val="restart"/>
            <w:vAlign w:val="center"/>
          </w:tcPr>
          <w:p w:rsidR="0036689F" w:rsidRPr="00090230" w:rsidRDefault="0036689F" w:rsidP="00F9273F">
            <w:pPr>
              <w:pStyle w:val="newncpi"/>
              <w:ind w:firstLine="0"/>
              <w:jc w:val="center"/>
              <w:rPr>
                <w:sz w:val="23"/>
                <w:szCs w:val="23"/>
              </w:rPr>
            </w:pPr>
            <w:r w:rsidRPr="00090230">
              <w:rPr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9355" w:type="dxa"/>
            <w:gridSpan w:val="6"/>
            <w:vAlign w:val="center"/>
          </w:tcPr>
          <w:p w:rsidR="0036689F" w:rsidRPr="00090230" w:rsidRDefault="0036689F" w:rsidP="00F9273F">
            <w:pPr>
              <w:pStyle w:val="newncpi"/>
              <w:ind w:firstLine="0"/>
              <w:jc w:val="center"/>
              <w:rPr>
                <w:sz w:val="23"/>
                <w:szCs w:val="23"/>
              </w:rPr>
            </w:pPr>
            <w:r w:rsidRPr="00090230">
              <w:rPr>
                <w:sz w:val="23"/>
                <w:szCs w:val="23"/>
              </w:rPr>
              <w:t>Объемы финансирования, рублей*</w:t>
            </w:r>
          </w:p>
        </w:tc>
      </w:tr>
      <w:tr w:rsidR="0036689F" w:rsidRPr="00090230" w:rsidTr="00F9273F">
        <w:trPr>
          <w:trHeight w:val="73"/>
        </w:trPr>
        <w:tc>
          <w:tcPr>
            <w:tcW w:w="2122" w:type="dxa"/>
            <w:vMerge/>
            <w:vAlign w:val="center"/>
          </w:tcPr>
          <w:p w:rsidR="0036689F" w:rsidRPr="00090230" w:rsidRDefault="0036689F" w:rsidP="00F9273F">
            <w:pPr>
              <w:pStyle w:val="newncpi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36689F" w:rsidRPr="00090230" w:rsidRDefault="0036689F" w:rsidP="00F9273F">
            <w:pPr>
              <w:pStyle w:val="newncpi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vAlign w:val="center"/>
          </w:tcPr>
          <w:p w:rsidR="0036689F" w:rsidRPr="00090230" w:rsidRDefault="0036689F" w:rsidP="00F9273F">
            <w:pPr>
              <w:pStyle w:val="newncpi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:rsidR="0036689F" w:rsidRPr="00090230" w:rsidRDefault="0036689F" w:rsidP="00F9273F">
            <w:pPr>
              <w:pStyle w:val="newncpi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6689F" w:rsidRPr="00090230" w:rsidRDefault="0036689F" w:rsidP="00F9273F">
            <w:pPr>
              <w:pStyle w:val="newncpi"/>
              <w:ind w:firstLine="0"/>
              <w:jc w:val="center"/>
              <w:rPr>
                <w:sz w:val="23"/>
                <w:szCs w:val="23"/>
              </w:rPr>
            </w:pPr>
            <w:r w:rsidRPr="00090230">
              <w:rPr>
                <w:sz w:val="23"/>
                <w:szCs w:val="23"/>
              </w:rPr>
              <w:t>всего</w:t>
            </w:r>
          </w:p>
        </w:tc>
        <w:tc>
          <w:tcPr>
            <w:tcW w:w="7796" w:type="dxa"/>
            <w:gridSpan w:val="5"/>
            <w:vAlign w:val="center"/>
          </w:tcPr>
          <w:p w:rsidR="0036689F" w:rsidRPr="00090230" w:rsidRDefault="0036689F" w:rsidP="00F9273F">
            <w:pPr>
              <w:pStyle w:val="newncpi"/>
              <w:ind w:firstLine="0"/>
              <w:jc w:val="center"/>
              <w:rPr>
                <w:sz w:val="23"/>
                <w:szCs w:val="23"/>
              </w:rPr>
            </w:pPr>
            <w:r w:rsidRPr="00090230">
              <w:rPr>
                <w:sz w:val="23"/>
                <w:szCs w:val="23"/>
              </w:rPr>
              <w:t>в том числе по годам</w:t>
            </w:r>
          </w:p>
        </w:tc>
      </w:tr>
      <w:tr w:rsidR="0036689F" w:rsidRPr="00090230" w:rsidTr="00F9273F">
        <w:trPr>
          <w:trHeight w:val="73"/>
        </w:trPr>
        <w:tc>
          <w:tcPr>
            <w:tcW w:w="2122" w:type="dxa"/>
            <w:vMerge/>
            <w:vAlign w:val="center"/>
          </w:tcPr>
          <w:p w:rsidR="0036689F" w:rsidRPr="00090230" w:rsidRDefault="0036689F" w:rsidP="00F9273F">
            <w:pPr>
              <w:pStyle w:val="newncpi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36689F" w:rsidRPr="00090230" w:rsidRDefault="0036689F" w:rsidP="00F9273F">
            <w:pPr>
              <w:pStyle w:val="newncpi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vAlign w:val="center"/>
          </w:tcPr>
          <w:p w:rsidR="0036689F" w:rsidRPr="00090230" w:rsidRDefault="0036689F" w:rsidP="00F9273F">
            <w:pPr>
              <w:pStyle w:val="newncpi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:rsidR="0036689F" w:rsidRPr="00090230" w:rsidRDefault="0036689F" w:rsidP="00F9273F">
            <w:pPr>
              <w:pStyle w:val="newncpi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36689F" w:rsidRPr="00090230" w:rsidRDefault="0036689F" w:rsidP="00F9273F">
            <w:pPr>
              <w:pStyle w:val="newncpi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36689F" w:rsidRPr="00090230" w:rsidRDefault="0036689F" w:rsidP="00F9273F">
            <w:pPr>
              <w:pStyle w:val="newncpi"/>
              <w:ind w:hanging="392"/>
              <w:jc w:val="center"/>
              <w:rPr>
                <w:sz w:val="23"/>
                <w:szCs w:val="23"/>
              </w:rPr>
            </w:pPr>
            <w:r w:rsidRPr="00090230">
              <w:rPr>
                <w:sz w:val="23"/>
                <w:szCs w:val="23"/>
              </w:rPr>
              <w:t>2026</w:t>
            </w:r>
          </w:p>
        </w:tc>
        <w:tc>
          <w:tcPr>
            <w:tcW w:w="1559" w:type="dxa"/>
            <w:vAlign w:val="center"/>
          </w:tcPr>
          <w:p w:rsidR="0036689F" w:rsidRPr="00090230" w:rsidRDefault="0036689F" w:rsidP="00F9273F">
            <w:pPr>
              <w:pStyle w:val="newncpi"/>
              <w:ind w:firstLine="0"/>
              <w:jc w:val="center"/>
              <w:rPr>
                <w:sz w:val="23"/>
                <w:szCs w:val="23"/>
              </w:rPr>
            </w:pPr>
            <w:r w:rsidRPr="00090230">
              <w:rPr>
                <w:sz w:val="23"/>
                <w:szCs w:val="23"/>
              </w:rPr>
              <w:t>2027</w:t>
            </w:r>
          </w:p>
        </w:tc>
        <w:tc>
          <w:tcPr>
            <w:tcW w:w="1560" w:type="dxa"/>
            <w:vAlign w:val="center"/>
          </w:tcPr>
          <w:p w:rsidR="0036689F" w:rsidRPr="00090230" w:rsidRDefault="0036689F" w:rsidP="00F9273F">
            <w:pPr>
              <w:pStyle w:val="newncpi"/>
              <w:ind w:firstLine="0"/>
              <w:jc w:val="center"/>
              <w:rPr>
                <w:sz w:val="23"/>
                <w:szCs w:val="23"/>
              </w:rPr>
            </w:pPr>
            <w:r w:rsidRPr="00090230">
              <w:rPr>
                <w:sz w:val="23"/>
                <w:szCs w:val="23"/>
              </w:rPr>
              <w:t>2028</w:t>
            </w:r>
          </w:p>
        </w:tc>
        <w:tc>
          <w:tcPr>
            <w:tcW w:w="1559" w:type="dxa"/>
            <w:vAlign w:val="center"/>
          </w:tcPr>
          <w:p w:rsidR="0036689F" w:rsidRPr="00090230" w:rsidRDefault="0036689F" w:rsidP="00F9273F">
            <w:pPr>
              <w:pStyle w:val="newncpi"/>
              <w:ind w:firstLine="0"/>
              <w:jc w:val="center"/>
              <w:rPr>
                <w:sz w:val="23"/>
                <w:szCs w:val="23"/>
              </w:rPr>
            </w:pPr>
            <w:r w:rsidRPr="00090230">
              <w:rPr>
                <w:sz w:val="23"/>
                <w:szCs w:val="23"/>
              </w:rPr>
              <w:t>2029</w:t>
            </w:r>
          </w:p>
        </w:tc>
        <w:tc>
          <w:tcPr>
            <w:tcW w:w="1559" w:type="dxa"/>
            <w:vAlign w:val="center"/>
          </w:tcPr>
          <w:p w:rsidR="0036689F" w:rsidRPr="00090230" w:rsidRDefault="0036689F" w:rsidP="00F9273F">
            <w:pPr>
              <w:pStyle w:val="newncpi"/>
              <w:ind w:firstLine="0"/>
              <w:jc w:val="center"/>
              <w:rPr>
                <w:sz w:val="23"/>
                <w:szCs w:val="23"/>
              </w:rPr>
            </w:pPr>
            <w:r w:rsidRPr="00090230">
              <w:rPr>
                <w:sz w:val="23"/>
                <w:szCs w:val="23"/>
              </w:rPr>
              <w:t>2030</w:t>
            </w:r>
          </w:p>
        </w:tc>
      </w:tr>
      <w:tr w:rsidR="0036689F" w:rsidRPr="00090230" w:rsidTr="00F9273F">
        <w:trPr>
          <w:trHeight w:val="604"/>
        </w:trPr>
        <w:tc>
          <w:tcPr>
            <w:tcW w:w="15446" w:type="dxa"/>
            <w:gridSpan w:val="10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Подпрограмма 3 «Биологическое и ландшафтное разнообразие»</w:t>
            </w:r>
          </w:p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 xml:space="preserve">Задача. Сохранение биологического и ландшафтного разнообразия </w:t>
            </w:r>
          </w:p>
        </w:tc>
      </w:tr>
      <w:tr w:rsidR="0036689F" w:rsidRPr="00090230" w:rsidTr="00F9273F">
        <w:trPr>
          <w:trHeight w:val="699"/>
        </w:trPr>
        <w:tc>
          <w:tcPr>
            <w:tcW w:w="2122" w:type="dxa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1. Развитие и обустройство инфраструктуры для развития экологического туризма в отношении заказников и памятников природы</w:t>
            </w:r>
          </w:p>
        </w:tc>
        <w:tc>
          <w:tcPr>
            <w:tcW w:w="1134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2026–2030</w:t>
            </w:r>
          </w:p>
        </w:tc>
        <w:tc>
          <w:tcPr>
            <w:tcW w:w="1417" w:type="dxa"/>
          </w:tcPr>
          <w:p w:rsidR="0036689F" w:rsidRPr="00090230" w:rsidRDefault="0036689F" w:rsidP="00F9273F">
            <w:pPr>
              <w:spacing w:line="240" w:lineRule="auto"/>
              <w:ind w:right="-223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райисполком, ГПУ «</w:t>
            </w:r>
            <w:proofErr w:type="spellStart"/>
            <w:r w:rsidRPr="00090230">
              <w:rPr>
                <w:rFonts w:ascii="Times New Roman" w:hAnsi="Times New Roman"/>
                <w:sz w:val="23"/>
                <w:szCs w:val="23"/>
              </w:rPr>
              <w:t>Голубов</w:t>
            </w:r>
            <w:proofErr w:type="spellEnd"/>
            <w:r w:rsidRPr="00090230">
              <w:rPr>
                <w:rFonts w:ascii="Times New Roman" w:hAnsi="Times New Roman"/>
                <w:sz w:val="23"/>
                <w:szCs w:val="23"/>
              </w:rPr>
              <w:t xml:space="preserve"> сад»</w:t>
            </w:r>
          </w:p>
        </w:tc>
        <w:tc>
          <w:tcPr>
            <w:tcW w:w="1418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60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</w:tr>
      <w:tr w:rsidR="0036689F" w:rsidRPr="00090230" w:rsidTr="00F9273F">
        <w:trPr>
          <w:trHeight w:val="3872"/>
        </w:trPr>
        <w:tc>
          <w:tcPr>
            <w:tcW w:w="2122" w:type="dxa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lastRenderedPageBreak/>
              <w:t>2. Изготовление и установка информационных и информационно-</w:t>
            </w:r>
            <w:r w:rsidRPr="00090230">
              <w:rPr>
                <w:rFonts w:ascii="Times New Roman" w:hAnsi="Times New Roman"/>
                <w:spacing w:val="-4"/>
                <w:sz w:val="23"/>
                <w:szCs w:val="23"/>
              </w:rPr>
              <w:t>указательных знаков, информационных щитов на ООПТ, подготовка,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 xml:space="preserve"> издание и распространение экологической информации об ООПТ</w:t>
            </w:r>
          </w:p>
        </w:tc>
        <w:tc>
          <w:tcPr>
            <w:tcW w:w="1134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2026 –2030</w:t>
            </w:r>
          </w:p>
        </w:tc>
        <w:tc>
          <w:tcPr>
            <w:tcW w:w="1417" w:type="dxa"/>
          </w:tcPr>
          <w:p w:rsidR="0036689F" w:rsidRPr="00090230" w:rsidRDefault="0036689F" w:rsidP="00F9273F">
            <w:pPr>
              <w:spacing w:line="240" w:lineRule="auto"/>
              <w:ind w:right="-223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райисполком, ГПУ «</w:t>
            </w:r>
            <w:proofErr w:type="spellStart"/>
            <w:r w:rsidRPr="00090230">
              <w:rPr>
                <w:rFonts w:ascii="Times New Roman" w:hAnsi="Times New Roman"/>
                <w:sz w:val="23"/>
                <w:szCs w:val="23"/>
              </w:rPr>
              <w:t>Голубов</w:t>
            </w:r>
            <w:proofErr w:type="spellEnd"/>
            <w:r w:rsidRPr="00090230">
              <w:rPr>
                <w:rFonts w:ascii="Times New Roman" w:hAnsi="Times New Roman"/>
                <w:sz w:val="23"/>
                <w:szCs w:val="23"/>
              </w:rPr>
              <w:t xml:space="preserve"> сад»</w:t>
            </w:r>
          </w:p>
        </w:tc>
        <w:tc>
          <w:tcPr>
            <w:tcW w:w="1418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60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</w:tr>
      <w:tr w:rsidR="0036689F" w:rsidRPr="00090230" w:rsidTr="00F9273F">
        <w:trPr>
          <w:trHeight w:val="745"/>
        </w:trPr>
        <w:tc>
          <w:tcPr>
            <w:tcW w:w="2122" w:type="dxa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Итого по подпрограмме 3</w:t>
            </w:r>
          </w:p>
        </w:tc>
        <w:tc>
          <w:tcPr>
            <w:tcW w:w="3969" w:type="dxa"/>
            <w:gridSpan w:val="3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3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3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6689F" w:rsidRPr="00090230" w:rsidTr="00F9273F">
        <w:trPr>
          <w:trHeight w:val="153"/>
        </w:trPr>
        <w:tc>
          <w:tcPr>
            <w:tcW w:w="15446" w:type="dxa"/>
            <w:gridSpan w:val="10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Подпрограмма 5 «Экология регионов»</w:t>
            </w:r>
          </w:p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Задача. Обеспечение экологической безопасности</w:t>
            </w:r>
          </w:p>
        </w:tc>
      </w:tr>
      <w:tr w:rsidR="0036689F" w:rsidRPr="00090230" w:rsidTr="00F9273F">
        <w:trPr>
          <w:trHeight w:val="429"/>
        </w:trPr>
        <w:tc>
          <w:tcPr>
            <w:tcW w:w="2122" w:type="dxa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 xml:space="preserve">3. </w:t>
            </w:r>
            <w:r>
              <w:rPr>
                <w:rFonts w:ascii="Times New Roman" w:hAnsi="Times New Roman"/>
                <w:sz w:val="23"/>
                <w:szCs w:val="23"/>
              </w:rPr>
              <w:t>Р</w:t>
            </w:r>
            <w:r w:rsidRPr="00090230">
              <w:rPr>
                <w:rFonts w:ascii="Times New Roman" w:hAnsi="Times New Roman"/>
                <w:spacing w:val="-4"/>
                <w:sz w:val="23"/>
                <w:szCs w:val="23"/>
              </w:rPr>
              <w:t>ационально</w:t>
            </w:r>
            <w:r>
              <w:rPr>
                <w:rFonts w:ascii="Times New Roman" w:hAnsi="Times New Roman"/>
                <w:spacing w:val="-4"/>
                <w:sz w:val="23"/>
                <w:szCs w:val="23"/>
              </w:rPr>
              <w:t xml:space="preserve">е </w:t>
            </w:r>
            <w:r w:rsidRPr="00090230">
              <w:rPr>
                <w:rFonts w:ascii="Times New Roman" w:hAnsi="Times New Roman"/>
                <w:spacing w:val="-4"/>
                <w:sz w:val="23"/>
                <w:szCs w:val="23"/>
              </w:rPr>
              <w:t>использовани</w:t>
            </w:r>
            <w:r>
              <w:rPr>
                <w:rFonts w:ascii="Times New Roman" w:hAnsi="Times New Roman"/>
                <w:spacing w:val="-4"/>
                <w:sz w:val="23"/>
                <w:szCs w:val="23"/>
              </w:rPr>
              <w:t xml:space="preserve">е </w:t>
            </w:r>
            <w:r w:rsidRPr="00090230">
              <w:rPr>
                <w:rFonts w:ascii="Times New Roman" w:hAnsi="Times New Roman"/>
                <w:spacing w:val="-4"/>
                <w:sz w:val="23"/>
                <w:szCs w:val="23"/>
              </w:rPr>
              <w:t>и охран</w:t>
            </w:r>
            <w:r>
              <w:rPr>
                <w:rFonts w:ascii="Times New Roman" w:hAnsi="Times New Roman"/>
                <w:spacing w:val="-4"/>
                <w:sz w:val="23"/>
                <w:szCs w:val="23"/>
              </w:rPr>
              <w:t>а</w:t>
            </w:r>
            <w:r w:rsidRPr="00090230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 водных ресурсов (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тампонаж скважин)</w:t>
            </w:r>
          </w:p>
        </w:tc>
        <w:tc>
          <w:tcPr>
            <w:tcW w:w="1134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2026 – 2030</w:t>
            </w:r>
          </w:p>
        </w:tc>
        <w:tc>
          <w:tcPr>
            <w:tcW w:w="1417" w:type="dxa"/>
          </w:tcPr>
          <w:p w:rsidR="0036689F" w:rsidRPr="00090230" w:rsidRDefault="0036689F" w:rsidP="00F9273F">
            <w:pPr>
              <w:spacing w:line="240" w:lineRule="auto"/>
              <w:ind w:right="-223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райисполком</w:t>
            </w:r>
          </w:p>
        </w:tc>
        <w:tc>
          <w:tcPr>
            <w:tcW w:w="1418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45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45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60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</w:tr>
      <w:tr w:rsidR="0036689F" w:rsidRPr="00090230" w:rsidTr="00F9273F">
        <w:trPr>
          <w:trHeight w:val="841"/>
        </w:trPr>
        <w:tc>
          <w:tcPr>
            <w:tcW w:w="2122" w:type="dxa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 xml:space="preserve">4. </w:t>
            </w:r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хран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, защит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, воспроизводств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о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и рационально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 xml:space="preserve"> использовани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 xml:space="preserve"> объектов растительного мира, озеленени</w:t>
            </w: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, включая:</w:t>
            </w:r>
          </w:p>
        </w:tc>
        <w:tc>
          <w:tcPr>
            <w:tcW w:w="1134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2026 – 2030</w:t>
            </w:r>
          </w:p>
        </w:tc>
        <w:tc>
          <w:tcPr>
            <w:tcW w:w="1417" w:type="dxa"/>
          </w:tcPr>
          <w:p w:rsidR="0036689F" w:rsidRPr="00090230" w:rsidRDefault="0036689F" w:rsidP="00F9273F">
            <w:pPr>
              <w:spacing w:line="240" w:lineRule="auto"/>
              <w:ind w:right="-223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райисполком</w:t>
            </w:r>
          </w:p>
        </w:tc>
        <w:tc>
          <w:tcPr>
            <w:tcW w:w="1418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117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117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60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</w:tr>
      <w:tr w:rsidR="0036689F" w:rsidRPr="00090230" w:rsidTr="00F9273F">
        <w:trPr>
          <w:trHeight w:val="153"/>
        </w:trPr>
        <w:tc>
          <w:tcPr>
            <w:tcW w:w="2122" w:type="dxa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 xml:space="preserve">4.1. борьбу с </w:t>
            </w:r>
            <w:proofErr w:type="spellStart"/>
            <w:r w:rsidRPr="00090230">
              <w:rPr>
                <w:rFonts w:ascii="Times New Roman" w:hAnsi="Times New Roman"/>
                <w:sz w:val="23"/>
                <w:szCs w:val="23"/>
              </w:rPr>
              <w:t>инвазивными</w:t>
            </w:r>
            <w:proofErr w:type="spellEnd"/>
            <w:r w:rsidRPr="00090230">
              <w:rPr>
                <w:rFonts w:ascii="Times New Roman" w:hAnsi="Times New Roman"/>
                <w:sz w:val="23"/>
                <w:szCs w:val="23"/>
              </w:rPr>
              <w:t xml:space="preserve"> видами растений</w:t>
            </w:r>
          </w:p>
        </w:tc>
        <w:tc>
          <w:tcPr>
            <w:tcW w:w="1134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2026–</w:t>
            </w:r>
          </w:p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2030</w:t>
            </w:r>
          </w:p>
        </w:tc>
        <w:tc>
          <w:tcPr>
            <w:tcW w:w="1417" w:type="dxa"/>
          </w:tcPr>
          <w:p w:rsidR="0036689F" w:rsidRPr="00090230" w:rsidRDefault="0036689F" w:rsidP="00F9273F">
            <w:pPr>
              <w:spacing w:line="240" w:lineRule="auto"/>
              <w:ind w:right="-223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райисполком</w:t>
            </w:r>
          </w:p>
        </w:tc>
        <w:tc>
          <w:tcPr>
            <w:tcW w:w="1418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27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27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60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</w:tr>
      <w:tr w:rsidR="0036689F" w:rsidRPr="00090230" w:rsidTr="00F9273F">
        <w:trPr>
          <w:trHeight w:val="153"/>
        </w:trPr>
        <w:tc>
          <w:tcPr>
            <w:tcW w:w="2122" w:type="dxa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5. </w:t>
            </w:r>
            <w:r>
              <w:rPr>
                <w:rFonts w:ascii="Times New Roman" w:hAnsi="Times New Roman"/>
                <w:sz w:val="23"/>
                <w:szCs w:val="23"/>
              </w:rPr>
              <w:t>У</w:t>
            </w:r>
            <w:r w:rsidRPr="00B50306">
              <w:rPr>
                <w:rFonts w:ascii="Times New Roman" w:hAnsi="Times New Roman"/>
                <w:sz w:val="23"/>
                <w:szCs w:val="23"/>
              </w:rPr>
              <w:t>правление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 xml:space="preserve"> деятельностью в области охраны окружающей среды (содержание государственных природоохранных учреждений)</w:t>
            </w:r>
          </w:p>
        </w:tc>
        <w:tc>
          <w:tcPr>
            <w:tcW w:w="1134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2026 –2030</w:t>
            </w:r>
          </w:p>
        </w:tc>
        <w:tc>
          <w:tcPr>
            <w:tcW w:w="1417" w:type="dxa"/>
          </w:tcPr>
          <w:p w:rsidR="0036689F" w:rsidRPr="00090230" w:rsidRDefault="0036689F" w:rsidP="00F9273F">
            <w:pPr>
              <w:spacing w:line="240" w:lineRule="auto"/>
              <w:ind w:right="-223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райисполком</w:t>
            </w:r>
          </w:p>
        </w:tc>
        <w:tc>
          <w:tcPr>
            <w:tcW w:w="1418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53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435,0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53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435,0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60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</w:tr>
      <w:tr w:rsidR="0036689F" w:rsidRPr="00090230" w:rsidTr="00F9273F">
        <w:trPr>
          <w:trHeight w:val="153"/>
        </w:trPr>
        <w:tc>
          <w:tcPr>
            <w:tcW w:w="2122" w:type="dxa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Итого по подпрограмме 5</w:t>
            </w:r>
          </w:p>
        </w:tc>
        <w:tc>
          <w:tcPr>
            <w:tcW w:w="3969" w:type="dxa"/>
            <w:gridSpan w:val="3"/>
          </w:tcPr>
          <w:p w:rsidR="0036689F" w:rsidRPr="00090230" w:rsidRDefault="0036689F" w:rsidP="00F9273F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21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5435,0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21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5435,0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60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в пределах выделенных средств</w:t>
            </w:r>
          </w:p>
        </w:tc>
      </w:tr>
      <w:tr w:rsidR="0036689F" w:rsidRPr="00090230" w:rsidTr="00F9273F">
        <w:trPr>
          <w:trHeight w:val="153"/>
        </w:trPr>
        <w:tc>
          <w:tcPr>
            <w:tcW w:w="15446" w:type="dxa"/>
            <w:gridSpan w:val="10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Подпрограмма 6 «Цель 99»</w:t>
            </w:r>
          </w:p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Задача 1. Максимальное вовлечение коммунальных отходов в хозяйственный оборот</w:t>
            </w:r>
          </w:p>
        </w:tc>
      </w:tr>
      <w:tr w:rsidR="0036689F" w:rsidRPr="00090230" w:rsidTr="00F9273F">
        <w:trPr>
          <w:trHeight w:val="153"/>
        </w:trPr>
        <w:tc>
          <w:tcPr>
            <w:tcW w:w="2122" w:type="dxa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. Создание площадок компостирования органической части ТКО, включая пищевые отходы, растительные остатки и отходы от уборки озелененных территорий</w:t>
            </w:r>
          </w:p>
        </w:tc>
        <w:tc>
          <w:tcPr>
            <w:tcW w:w="1134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2026–2030</w:t>
            </w:r>
          </w:p>
        </w:tc>
        <w:tc>
          <w:tcPr>
            <w:tcW w:w="1417" w:type="dxa"/>
          </w:tcPr>
          <w:p w:rsidR="0036689F" w:rsidRPr="00090230" w:rsidRDefault="0036689F" w:rsidP="00F9273F">
            <w:pPr>
              <w:spacing w:line="240" w:lineRule="auto"/>
              <w:ind w:right="-223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райисполком</w:t>
            </w:r>
          </w:p>
        </w:tc>
        <w:tc>
          <w:tcPr>
            <w:tcW w:w="1418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60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36689F" w:rsidRPr="00090230" w:rsidTr="00F9273F">
        <w:trPr>
          <w:trHeight w:val="153"/>
        </w:trPr>
        <w:tc>
          <w:tcPr>
            <w:tcW w:w="2122" w:type="dxa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.  Создание в областных центрах, городах областного подчинения, крупных городах центров по раздельному сбору ТКО</w:t>
            </w:r>
          </w:p>
        </w:tc>
        <w:tc>
          <w:tcPr>
            <w:tcW w:w="1134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2030</w:t>
            </w:r>
          </w:p>
        </w:tc>
        <w:tc>
          <w:tcPr>
            <w:tcW w:w="1417" w:type="dxa"/>
          </w:tcPr>
          <w:p w:rsidR="0036689F" w:rsidRPr="00090230" w:rsidRDefault="0036689F" w:rsidP="00F9273F">
            <w:pPr>
              <w:spacing w:line="240" w:lineRule="auto"/>
              <w:ind w:right="-223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райисполком</w:t>
            </w:r>
          </w:p>
        </w:tc>
        <w:tc>
          <w:tcPr>
            <w:tcW w:w="1418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60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36689F" w:rsidRPr="00090230" w:rsidTr="00F9273F">
        <w:trPr>
          <w:trHeight w:val="153"/>
        </w:trPr>
        <w:tc>
          <w:tcPr>
            <w:tcW w:w="2122" w:type="dxa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proofErr w:type="spellStart"/>
            <w:proofErr w:type="gramStart"/>
            <w:r w:rsidRPr="00090230">
              <w:rPr>
                <w:rFonts w:ascii="Times New Roman" w:hAnsi="Times New Roman"/>
                <w:sz w:val="23"/>
                <w:szCs w:val="23"/>
              </w:rPr>
              <w:t>Совершенство</w:t>
            </w: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вание</w:t>
            </w:r>
            <w:proofErr w:type="spellEnd"/>
            <w:proofErr w:type="gramEnd"/>
            <w:r w:rsidRPr="00090230">
              <w:rPr>
                <w:rFonts w:ascii="Times New Roman" w:hAnsi="Times New Roman"/>
                <w:sz w:val="23"/>
                <w:szCs w:val="23"/>
              </w:rPr>
              <w:t xml:space="preserve"> систем обращения с </w:t>
            </w:r>
            <w:r w:rsidRPr="00090230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коммунальными отходами, включая их раздельный и контейнерный сбор </w:t>
            </w:r>
          </w:p>
        </w:tc>
        <w:tc>
          <w:tcPr>
            <w:tcW w:w="1134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lastRenderedPageBreak/>
              <w:t>2026–2030</w:t>
            </w:r>
          </w:p>
        </w:tc>
        <w:tc>
          <w:tcPr>
            <w:tcW w:w="1417" w:type="dxa"/>
          </w:tcPr>
          <w:p w:rsidR="0036689F" w:rsidRPr="00090230" w:rsidRDefault="0036689F" w:rsidP="00F9273F">
            <w:pPr>
              <w:spacing w:line="240" w:lineRule="auto"/>
              <w:ind w:right="-223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райисполком</w:t>
            </w:r>
          </w:p>
        </w:tc>
        <w:tc>
          <w:tcPr>
            <w:tcW w:w="1418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15009">
              <w:rPr>
                <w:rFonts w:ascii="Times New Roman" w:hAnsi="Times New Roman"/>
                <w:sz w:val="23"/>
                <w:szCs w:val="23"/>
              </w:rPr>
              <w:t>средств</w:t>
            </w: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 w:rsidRPr="00715009">
              <w:rPr>
                <w:rFonts w:ascii="Times New Roman" w:hAnsi="Times New Roman"/>
                <w:sz w:val="23"/>
                <w:szCs w:val="23"/>
              </w:rPr>
              <w:t xml:space="preserve"> государственного </w:t>
            </w:r>
            <w:r w:rsidRPr="00715009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учреждения </w:t>
            </w:r>
            <w:r>
              <w:rPr>
                <w:rFonts w:ascii="Times New Roman" w:hAnsi="Times New Roman"/>
                <w:sz w:val="23"/>
                <w:szCs w:val="23"/>
              </w:rPr>
              <w:t>«</w:t>
            </w:r>
            <w:r w:rsidRPr="00715009">
              <w:rPr>
                <w:rFonts w:ascii="Times New Roman" w:hAnsi="Times New Roman"/>
                <w:sz w:val="23"/>
                <w:szCs w:val="23"/>
              </w:rPr>
              <w:t>Оператор вторичных материальных ресурсов</w:t>
            </w:r>
            <w:r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250 000,0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250 000,0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60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36689F" w:rsidRPr="00090230" w:rsidTr="00F9273F">
        <w:trPr>
          <w:trHeight w:val="153"/>
        </w:trPr>
        <w:tc>
          <w:tcPr>
            <w:tcW w:w="2122" w:type="dxa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Итого </w:t>
            </w:r>
          </w:p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по задаче 1</w:t>
            </w:r>
          </w:p>
        </w:tc>
        <w:tc>
          <w:tcPr>
            <w:tcW w:w="3969" w:type="dxa"/>
            <w:gridSpan w:val="3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60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  <w:tr w:rsidR="0036689F" w:rsidRPr="00090230" w:rsidTr="00F9273F">
        <w:trPr>
          <w:trHeight w:val="389"/>
        </w:trPr>
        <w:tc>
          <w:tcPr>
            <w:tcW w:w="2122" w:type="dxa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Итого по региональному комплексу</w:t>
            </w:r>
          </w:p>
        </w:tc>
        <w:tc>
          <w:tcPr>
            <w:tcW w:w="3969" w:type="dxa"/>
            <w:gridSpan w:val="3"/>
          </w:tcPr>
          <w:p w:rsidR="0036689F" w:rsidRPr="00090230" w:rsidRDefault="0036689F" w:rsidP="00F9273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378 535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</w:t>
            </w:r>
            <w:bookmarkStart w:id="0" w:name="_GoBack"/>
            <w:bookmarkEnd w:id="0"/>
            <w:r>
              <w:rPr>
                <w:rFonts w:ascii="Times New Roman" w:hAnsi="Times New Roman"/>
                <w:sz w:val="23"/>
                <w:szCs w:val="23"/>
              </w:rPr>
              <w:t>8 535</w:t>
            </w:r>
            <w:r w:rsidRPr="00090230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60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</w:tcPr>
          <w:p w:rsidR="0036689F" w:rsidRPr="00090230" w:rsidRDefault="0036689F" w:rsidP="00F9273F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0230">
              <w:rPr>
                <w:rFonts w:ascii="Times New Roman" w:hAnsi="Times New Roman"/>
                <w:sz w:val="23"/>
                <w:szCs w:val="23"/>
              </w:rPr>
              <w:t>–</w:t>
            </w:r>
          </w:p>
        </w:tc>
      </w:tr>
    </w:tbl>
    <w:p w:rsidR="00687CE3" w:rsidRPr="00B9791F" w:rsidRDefault="00687CE3" w:rsidP="0036689F">
      <w:pPr>
        <w:ind w:left="9072"/>
        <w:jc w:val="both"/>
        <w:rPr>
          <w:rFonts w:ascii="Times New Roman" w:hAnsi="Times New Roman"/>
          <w:sz w:val="18"/>
          <w:szCs w:val="18"/>
        </w:rPr>
      </w:pPr>
    </w:p>
    <w:sectPr w:rsidR="00687CE3" w:rsidRPr="00B9791F" w:rsidSect="00090F1E">
      <w:headerReference w:type="default" r:id="rId6"/>
      <w:pgSz w:w="16838" w:h="11906" w:orient="landscape"/>
      <w:pgMar w:top="709" w:right="253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FAA" w:rsidRDefault="00EE6FAA" w:rsidP="00C50DB9">
      <w:pPr>
        <w:spacing w:line="240" w:lineRule="auto"/>
      </w:pPr>
      <w:r>
        <w:separator/>
      </w:r>
    </w:p>
  </w:endnote>
  <w:endnote w:type="continuationSeparator" w:id="0">
    <w:p w:rsidR="00EE6FAA" w:rsidRDefault="00EE6FAA" w:rsidP="00C50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FAA" w:rsidRDefault="00EE6FAA" w:rsidP="00C50DB9">
      <w:pPr>
        <w:spacing w:line="240" w:lineRule="auto"/>
      </w:pPr>
      <w:r>
        <w:separator/>
      </w:r>
    </w:p>
  </w:footnote>
  <w:footnote w:type="continuationSeparator" w:id="0">
    <w:p w:rsidR="00EE6FAA" w:rsidRDefault="00EE6FAA" w:rsidP="00C50DB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CE3" w:rsidRPr="005A4436" w:rsidRDefault="00084859">
    <w:pPr>
      <w:pStyle w:val="a3"/>
      <w:jc w:val="center"/>
      <w:rPr>
        <w:color w:val="FFFFFF"/>
      </w:rPr>
    </w:pPr>
    <w:r w:rsidRPr="005A4436">
      <w:rPr>
        <w:color w:val="FFFFFF"/>
      </w:rPr>
      <w:fldChar w:fldCharType="begin"/>
    </w:r>
    <w:r w:rsidR="00687CE3" w:rsidRPr="005A4436">
      <w:rPr>
        <w:color w:val="FFFFFF"/>
      </w:rPr>
      <w:instrText>PAGE   \* MERGEFORMAT</w:instrText>
    </w:r>
    <w:r w:rsidRPr="005A4436">
      <w:rPr>
        <w:color w:val="FFFFFF"/>
      </w:rPr>
      <w:fldChar w:fldCharType="separate"/>
    </w:r>
    <w:r w:rsidR="00090F1E">
      <w:rPr>
        <w:noProof/>
        <w:color w:val="FFFFFF"/>
      </w:rPr>
      <w:t>2</w:t>
    </w:r>
    <w:r w:rsidRPr="005A4436">
      <w:rPr>
        <w:color w:val="FFFFFF"/>
      </w:rPr>
      <w:fldChar w:fldCharType="end"/>
    </w:r>
  </w:p>
  <w:p w:rsidR="00687CE3" w:rsidRDefault="00687CE3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74F"/>
    <w:rsid w:val="00033031"/>
    <w:rsid w:val="000601CE"/>
    <w:rsid w:val="00060FC9"/>
    <w:rsid w:val="00066B09"/>
    <w:rsid w:val="00067825"/>
    <w:rsid w:val="00076426"/>
    <w:rsid w:val="00084859"/>
    <w:rsid w:val="0008512A"/>
    <w:rsid w:val="00090230"/>
    <w:rsid w:val="00090F1E"/>
    <w:rsid w:val="000B15FE"/>
    <w:rsid w:val="000C6138"/>
    <w:rsid w:val="000C61B6"/>
    <w:rsid w:val="000E52FD"/>
    <w:rsid w:val="000E5554"/>
    <w:rsid w:val="000E7C75"/>
    <w:rsid w:val="000F7B53"/>
    <w:rsid w:val="001224F5"/>
    <w:rsid w:val="00141885"/>
    <w:rsid w:val="001537EB"/>
    <w:rsid w:val="00165593"/>
    <w:rsid w:val="001836C0"/>
    <w:rsid w:val="001A1757"/>
    <w:rsid w:val="001A6385"/>
    <w:rsid w:val="001B0202"/>
    <w:rsid w:val="001B6FB5"/>
    <w:rsid w:val="001D27FC"/>
    <w:rsid w:val="001D6CAA"/>
    <w:rsid w:val="001E38A0"/>
    <w:rsid w:val="0021546F"/>
    <w:rsid w:val="00221040"/>
    <w:rsid w:val="00223E79"/>
    <w:rsid w:val="00224B18"/>
    <w:rsid w:val="002259E6"/>
    <w:rsid w:val="00254AE0"/>
    <w:rsid w:val="00285413"/>
    <w:rsid w:val="00291064"/>
    <w:rsid w:val="002A105C"/>
    <w:rsid w:val="002A1B35"/>
    <w:rsid w:val="002E28AF"/>
    <w:rsid w:val="002E4B53"/>
    <w:rsid w:val="002E787F"/>
    <w:rsid w:val="002F6C4D"/>
    <w:rsid w:val="00344F25"/>
    <w:rsid w:val="0036689F"/>
    <w:rsid w:val="00376E1C"/>
    <w:rsid w:val="003924C9"/>
    <w:rsid w:val="003B0F48"/>
    <w:rsid w:val="003F19EB"/>
    <w:rsid w:val="004339ED"/>
    <w:rsid w:val="004514BB"/>
    <w:rsid w:val="004657C6"/>
    <w:rsid w:val="004665ED"/>
    <w:rsid w:val="004A0BC1"/>
    <w:rsid w:val="004A1719"/>
    <w:rsid w:val="004C3152"/>
    <w:rsid w:val="004C6EF2"/>
    <w:rsid w:val="004D4474"/>
    <w:rsid w:val="004E6962"/>
    <w:rsid w:val="00522AC0"/>
    <w:rsid w:val="00523B56"/>
    <w:rsid w:val="005249A1"/>
    <w:rsid w:val="00532EA3"/>
    <w:rsid w:val="00543502"/>
    <w:rsid w:val="00584920"/>
    <w:rsid w:val="005860D8"/>
    <w:rsid w:val="00586BCE"/>
    <w:rsid w:val="0059391F"/>
    <w:rsid w:val="005A2AB2"/>
    <w:rsid w:val="005A4436"/>
    <w:rsid w:val="005E2224"/>
    <w:rsid w:val="005F0F1D"/>
    <w:rsid w:val="005F2575"/>
    <w:rsid w:val="00601A92"/>
    <w:rsid w:val="006138FD"/>
    <w:rsid w:val="0062006A"/>
    <w:rsid w:val="00633ABD"/>
    <w:rsid w:val="00636253"/>
    <w:rsid w:val="00647E68"/>
    <w:rsid w:val="00662A1B"/>
    <w:rsid w:val="00663972"/>
    <w:rsid w:val="006654BA"/>
    <w:rsid w:val="006710D9"/>
    <w:rsid w:val="006722F2"/>
    <w:rsid w:val="00680D22"/>
    <w:rsid w:val="00683F9F"/>
    <w:rsid w:val="00687CE3"/>
    <w:rsid w:val="006C12D4"/>
    <w:rsid w:val="006C3077"/>
    <w:rsid w:val="006C4AD1"/>
    <w:rsid w:val="006D5532"/>
    <w:rsid w:val="006E019E"/>
    <w:rsid w:val="006E1D6A"/>
    <w:rsid w:val="006F0718"/>
    <w:rsid w:val="00711DFA"/>
    <w:rsid w:val="00715009"/>
    <w:rsid w:val="00734D53"/>
    <w:rsid w:val="0074128B"/>
    <w:rsid w:val="00747F56"/>
    <w:rsid w:val="00782CAE"/>
    <w:rsid w:val="00783991"/>
    <w:rsid w:val="00794A4E"/>
    <w:rsid w:val="0079504E"/>
    <w:rsid w:val="007A305D"/>
    <w:rsid w:val="007A3EE7"/>
    <w:rsid w:val="007B45FB"/>
    <w:rsid w:val="007D2C6B"/>
    <w:rsid w:val="007D5C0A"/>
    <w:rsid w:val="007F5270"/>
    <w:rsid w:val="00805BCC"/>
    <w:rsid w:val="00816A6F"/>
    <w:rsid w:val="00890681"/>
    <w:rsid w:val="0089294A"/>
    <w:rsid w:val="00892B30"/>
    <w:rsid w:val="008C3573"/>
    <w:rsid w:val="008D4F98"/>
    <w:rsid w:val="008F024F"/>
    <w:rsid w:val="00901D7B"/>
    <w:rsid w:val="00915368"/>
    <w:rsid w:val="0091798E"/>
    <w:rsid w:val="00935B6B"/>
    <w:rsid w:val="0094213B"/>
    <w:rsid w:val="00950017"/>
    <w:rsid w:val="00980FD6"/>
    <w:rsid w:val="00995E3B"/>
    <w:rsid w:val="009A1F13"/>
    <w:rsid w:val="009B24A0"/>
    <w:rsid w:val="009B2680"/>
    <w:rsid w:val="009C1834"/>
    <w:rsid w:val="009D1F2C"/>
    <w:rsid w:val="009E0788"/>
    <w:rsid w:val="00A04C53"/>
    <w:rsid w:val="00A05D89"/>
    <w:rsid w:val="00A363B6"/>
    <w:rsid w:val="00A42337"/>
    <w:rsid w:val="00A4645E"/>
    <w:rsid w:val="00A73349"/>
    <w:rsid w:val="00A94466"/>
    <w:rsid w:val="00A95651"/>
    <w:rsid w:val="00AB7D8B"/>
    <w:rsid w:val="00AC6537"/>
    <w:rsid w:val="00AC6786"/>
    <w:rsid w:val="00AD1BDA"/>
    <w:rsid w:val="00B04736"/>
    <w:rsid w:val="00B25CF8"/>
    <w:rsid w:val="00B349C0"/>
    <w:rsid w:val="00B40D5F"/>
    <w:rsid w:val="00B44B3B"/>
    <w:rsid w:val="00B50306"/>
    <w:rsid w:val="00B75190"/>
    <w:rsid w:val="00B91527"/>
    <w:rsid w:val="00B91A5D"/>
    <w:rsid w:val="00B9791F"/>
    <w:rsid w:val="00BA0F2D"/>
    <w:rsid w:val="00BC466C"/>
    <w:rsid w:val="00BD260A"/>
    <w:rsid w:val="00BD711E"/>
    <w:rsid w:val="00BE6D74"/>
    <w:rsid w:val="00C002CC"/>
    <w:rsid w:val="00C3148E"/>
    <w:rsid w:val="00C50DB9"/>
    <w:rsid w:val="00C6322A"/>
    <w:rsid w:val="00C67F09"/>
    <w:rsid w:val="00C746EC"/>
    <w:rsid w:val="00C970C2"/>
    <w:rsid w:val="00CB2712"/>
    <w:rsid w:val="00CB409B"/>
    <w:rsid w:val="00CC0408"/>
    <w:rsid w:val="00CD4CB5"/>
    <w:rsid w:val="00CF0D99"/>
    <w:rsid w:val="00D050B6"/>
    <w:rsid w:val="00D16D50"/>
    <w:rsid w:val="00D31A2E"/>
    <w:rsid w:val="00D33F75"/>
    <w:rsid w:val="00D3474F"/>
    <w:rsid w:val="00D40D5C"/>
    <w:rsid w:val="00D47BC5"/>
    <w:rsid w:val="00D5005E"/>
    <w:rsid w:val="00D818EC"/>
    <w:rsid w:val="00D82D18"/>
    <w:rsid w:val="00DA1C91"/>
    <w:rsid w:val="00DA281C"/>
    <w:rsid w:val="00DB00EC"/>
    <w:rsid w:val="00DB44ED"/>
    <w:rsid w:val="00DC3840"/>
    <w:rsid w:val="00DC6219"/>
    <w:rsid w:val="00DD4355"/>
    <w:rsid w:val="00DF004D"/>
    <w:rsid w:val="00E07594"/>
    <w:rsid w:val="00E12E3E"/>
    <w:rsid w:val="00E20652"/>
    <w:rsid w:val="00E364FA"/>
    <w:rsid w:val="00E413F5"/>
    <w:rsid w:val="00E4314E"/>
    <w:rsid w:val="00E85B50"/>
    <w:rsid w:val="00E91593"/>
    <w:rsid w:val="00EB353E"/>
    <w:rsid w:val="00EC7D13"/>
    <w:rsid w:val="00ED617A"/>
    <w:rsid w:val="00EE0AC0"/>
    <w:rsid w:val="00EE6FAA"/>
    <w:rsid w:val="00EF16A8"/>
    <w:rsid w:val="00F22BE0"/>
    <w:rsid w:val="00F24E6D"/>
    <w:rsid w:val="00F3078E"/>
    <w:rsid w:val="00F31C47"/>
    <w:rsid w:val="00F34D08"/>
    <w:rsid w:val="00F92CB6"/>
    <w:rsid w:val="00FA3706"/>
    <w:rsid w:val="00FB1E13"/>
    <w:rsid w:val="00FB3F6A"/>
    <w:rsid w:val="00FE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27"/>
    <w:pPr>
      <w:spacing w:line="280" w:lineRule="exact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C50DB9"/>
    <w:pPr>
      <w:spacing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titleu">
    <w:name w:val="titleu"/>
    <w:basedOn w:val="a"/>
    <w:uiPriority w:val="99"/>
    <w:rsid w:val="00C50DB9"/>
    <w:pPr>
      <w:spacing w:before="240" w:after="240" w:line="240" w:lineRule="auto"/>
    </w:pPr>
    <w:rPr>
      <w:rFonts w:ascii="Times New Roman" w:hAnsi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rsid w:val="00C50DB9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/>
    </w:rPr>
  </w:style>
  <w:style w:type="character" w:customStyle="1" w:styleId="20">
    <w:name w:val="Основной текст с отступом 2 Знак"/>
    <w:link w:val="2"/>
    <w:uiPriority w:val="99"/>
    <w:locked/>
    <w:rsid w:val="00C50DB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0DB9"/>
    <w:pPr>
      <w:tabs>
        <w:tab w:val="center" w:pos="4677"/>
        <w:tab w:val="right" w:pos="9355"/>
      </w:tabs>
      <w:spacing w:line="240" w:lineRule="auto"/>
    </w:pPr>
    <w:rPr>
      <w:sz w:val="20"/>
      <w:szCs w:val="20"/>
      <w:lang/>
    </w:rPr>
  </w:style>
  <w:style w:type="character" w:customStyle="1" w:styleId="a4">
    <w:name w:val="Верхний колонтитул Знак"/>
    <w:link w:val="a3"/>
    <w:uiPriority w:val="99"/>
    <w:locked/>
    <w:rsid w:val="00C50DB9"/>
    <w:rPr>
      <w:rFonts w:eastAsia="Times New Roman" w:cs="Times New Roman"/>
      <w:lang w:eastAsia="ru-RU"/>
    </w:rPr>
  </w:style>
  <w:style w:type="paragraph" w:styleId="a5">
    <w:name w:val="footer"/>
    <w:basedOn w:val="a"/>
    <w:link w:val="a6"/>
    <w:uiPriority w:val="99"/>
    <w:rsid w:val="00C50DB9"/>
    <w:pPr>
      <w:tabs>
        <w:tab w:val="center" w:pos="4677"/>
        <w:tab w:val="right" w:pos="9355"/>
      </w:tabs>
      <w:spacing w:line="240" w:lineRule="auto"/>
    </w:pPr>
    <w:rPr>
      <w:sz w:val="20"/>
      <w:szCs w:val="20"/>
      <w:lang/>
    </w:rPr>
  </w:style>
  <w:style w:type="character" w:customStyle="1" w:styleId="a6">
    <w:name w:val="Нижний колонтитул Знак"/>
    <w:link w:val="a5"/>
    <w:uiPriority w:val="99"/>
    <w:locked/>
    <w:rsid w:val="00C50DB9"/>
    <w:rPr>
      <w:rFonts w:eastAsia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rsid w:val="008C3573"/>
    <w:pPr>
      <w:spacing w:line="240" w:lineRule="auto"/>
    </w:pPr>
    <w:rPr>
      <w:rFonts w:ascii="Segoe UI" w:eastAsia="Calibri" w:hAnsi="Segoe UI"/>
      <w:sz w:val="18"/>
      <w:szCs w:val="18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8C3573"/>
    <w:rPr>
      <w:rFonts w:ascii="Segoe UI" w:hAnsi="Segoe UI" w:cs="Segoe UI"/>
      <w:sz w:val="18"/>
      <w:szCs w:val="18"/>
      <w:lang w:eastAsia="ru-RU"/>
    </w:rPr>
  </w:style>
  <w:style w:type="paragraph" w:customStyle="1" w:styleId="table10">
    <w:name w:val="table10"/>
    <w:basedOn w:val="a"/>
    <w:uiPriority w:val="99"/>
    <w:rsid w:val="00DD4355"/>
    <w:pPr>
      <w:spacing w:line="240" w:lineRule="auto"/>
    </w:pPr>
    <w:rPr>
      <w:rFonts w:ascii="Times New Roman" w:hAnsi="Times New Roman"/>
      <w:sz w:val="20"/>
      <w:szCs w:val="20"/>
    </w:rPr>
  </w:style>
  <w:style w:type="table" w:styleId="a9">
    <w:name w:val="Table Grid"/>
    <w:basedOn w:val="a1"/>
    <w:uiPriority w:val="99"/>
    <w:rsid w:val="00DD435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4665ED"/>
    <w:rPr>
      <w:rFonts w:cs="Times New Roman"/>
      <w:color w:val="0563C1"/>
      <w:u w:val="single"/>
    </w:rPr>
  </w:style>
  <w:style w:type="paragraph" w:customStyle="1" w:styleId="titlep">
    <w:name w:val="titlep"/>
    <w:basedOn w:val="a"/>
    <w:uiPriority w:val="99"/>
    <w:rsid w:val="00066B09"/>
    <w:pPr>
      <w:spacing w:before="360" w:after="36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734D53"/>
    <w:pPr>
      <w:spacing w:after="120" w:line="480" w:lineRule="auto"/>
    </w:pPr>
    <w:rPr>
      <w:sz w:val="20"/>
      <w:szCs w:val="20"/>
      <w:lang/>
    </w:rPr>
  </w:style>
  <w:style w:type="character" w:customStyle="1" w:styleId="22">
    <w:name w:val="Основной текст 2 Знак"/>
    <w:link w:val="21"/>
    <w:uiPriority w:val="99"/>
    <w:semiHidden/>
    <w:locked/>
    <w:rsid w:val="00734D53"/>
    <w:rPr>
      <w:rFonts w:eastAsia="Times New Roman" w:cs="Times New Roman"/>
      <w:lang w:eastAsia="ru-RU"/>
    </w:rPr>
  </w:style>
  <w:style w:type="paragraph" w:customStyle="1" w:styleId="newncpi0">
    <w:name w:val="newncpi0"/>
    <w:basedOn w:val="a"/>
    <w:uiPriority w:val="99"/>
    <w:rsid w:val="00A95651"/>
    <w:pPr>
      <w:autoSpaceDE w:val="0"/>
      <w:autoSpaceDN w:val="0"/>
      <w:adjustRightInd w:val="0"/>
      <w:spacing w:line="240" w:lineRule="auto"/>
      <w:jc w:val="both"/>
      <w:outlineLvl w:val="0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7F5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33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738</Words>
  <Characters>4208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 утверждении  регионального   комплекса</dc:title>
  <dc:subject/>
  <dc:creator>Инна</dc:creator>
  <cp:keywords/>
  <dc:description/>
  <cp:lastModifiedBy>Admin</cp:lastModifiedBy>
  <cp:revision>12</cp:revision>
  <cp:lastPrinted>2026-03-05T06:17:00Z</cp:lastPrinted>
  <dcterms:created xsi:type="dcterms:W3CDTF">2026-02-16T12:16:00Z</dcterms:created>
  <dcterms:modified xsi:type="dcterms:W3CDTF">2026-03-05T07:05:00Z</dcterms:modified>
</cp:coreProperties>
</file>