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70" w:rsidRDefault="00184770" w:rsidP="001410F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10F0">
        <w:rPr>
          <w:rFonts w:ascii="Times New Roman" w:hAnsi="Times New Roman" w:cs="Times New Roman"/>
          <w:sz w:val="24"/>
          <w:szCs w:val="24"/>
        </w:rPr>
        <w:t>Уведомление о проведении общественного обсуждения архитектурно-планировочной концепции объекта «</w:t>
      </w:r>
      <w:r w:rsidRPr="001410F0">
        <w:rPr>
          <w:rFonts w:ascii="Times New Roman" w:hAnsi="Times New Roman" w:cs="Times New Roman"/>
          <w:iCs/>
          <w:sz w:val="24"/>
          <w:szCs w:val="24"/>
        </w:rPr>
        <w:t>Устройство автомобильной мойки в ПУ «</w:t>
      </w:r>
      <w:proofErr w:type="spellStart"/>
      <w:r w:rsidRPr="001410F0">
        <w:rPr>
          <w:rFonts w:ascii="Times New Roman" w:hAnsi="Times New Roman" w:cs="Times New Roman"/>
          <w:iCs/>
          <w:sz w:val="24"/>
          <w:szCs w:val="24"/>
        </w:rPr>
        <w:t>Глубокоегаз</w:t>
      </w:r>
      <w:proofErr w:type="spellEnd"/>
      <w:r w:rsidRPr="001410F0">
        <w:rPr>
          <w:rFonts w:ascii="Times New Roman" w:hAnsi="Times New Roman" w:cs="Times New Roman"/>
          <w:sz w:val="24"/>
          <w:szCs w:val="24"/>
        </w:rPr>
        <w:t>»</w:t>
      </w:r>
    </w:p>
    <w:p w:rsidR="001410F0" w:rsidRPr="001410F0" w:rsidRDefault="001410F0" w:rsidP="001410F0">
      <w:pPr>
        <w:pStyle w:val="a5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184770" w:rsidRPr="001410F0" w:rsidTr="008B44D6">
        <w:trPr>
          <w:trHeight w:val="854"/>
        </w:trPr>
        <w:tc>
          <w:tcPr>
            <w:tcW w:w="3168" w:type="dxa"/>
            <w:shd w:val="clear" w:color="auto" w:fill="auto"/>
          </w:tcPr>
          <w:p w:rsidR="00184770" w:rsidRPr="001410F0" w:rsidRDefault="00184770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00" w:type="dxa"/>
            <w:shd w:val="clear" w:color="auto" w:fill="auto"/>
          </w:tcPr>
          <w:p w:rsidR="00184770" w:rsidRPr="001410F0" w:rsidRDefault="00E83B4C" w:rsidP="001410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184770" w:rsidRPr="001410F0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 автомобильной мойки в ПУ «</w:t>
            </w:r>
            <w:proofErr w:type="spellStart"/>
            <w:r w:rsidR="00184770" w:rsidRPr="001410F0">
              <w:rPr>
                <w:rFonts w:ascii="Times New Roman" w:hAnsi="Times New Roman" w:cs="Times New Roman"/>
                <w:iCs/>
                <w:sz w:val="24"/>
                <w:szCs w:val="24"/>
              </w:rPr>
              <w:t>Глубокоегаз</w:t>
            </w:r>
            <w:proofErr w:type="spellEnd"/>
            <w:r w:rsidR="00184770" w:rsidRPr="001410F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184770" w:rsidRPr="001410F0" w:rsidTr="008B44D6">
        <w:trPr>
          <w:trHeight w:val="513"/>
        </w:trPr>
        <w:tc>
          <w:tcPr>
            <w:tcW w:w="3168" w:type="dxa"/>
            <w:shd w:val="clear" w:color="auto" w:fill="auto"/>
          </w:tcPr>
          <w:p w:rsidR="00184770" w:rsidRPr="001410F0" w:rsidRDefault="00184770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Цель проекта и основные решения по нему</w:t>
            </w:r>
          </w:p>
        </w:tc>
        <w:tc>
          <w:tcPr>
            <w:tcW w:w="6300" w:type="dxa"/>
            <w:shd w:val="clear" w:color="auto" w:fill="auto"/>
          </w:tcPr>
          <w:p w:rsidR="00184770" w:rsidRPr="001410F0" w:rsidRDefault="00184770" w:rsidP="0062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Возведение однопостовой мойки полной заводской комплектации и монтажа для обслуживания автомобилей предприятия ПУ «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Глубокоегаз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4770" w:rsidRPr="001410F0" w:rsidTr="008B44D6">
        <w:trPr>
          <w:trHeight w:val="547"/>
        </w:trPr>
        <w:tc>
          <w:tcPr>
            <w:tcW w:w="3168" w:type="dxa"/>
            <w:shd w:val="clear" w:color="auto" w:fill="auto"/>
          </w:tcPr>
          <w:p w:rsidR="00184770" w:rsidRPr="001410F0" w:rsidRDefault="00184770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Регламент использования застройки территории</w:t>
            </w:r>
          </w:p>
        </w:tc>
        <w:tc>
          <w:tcPr>
            <w:tcW w:w="6300" w:type="dxa"/>
            <w:shd w:val="clear" w:color="auto" w:fill="auto"/>
          </w:tcPr>
          <w:p w:rsidR="00184770" w:rsidRPr="001410F0" w:rsidRDefault="00E83B4C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генеральным планом г. </w:t>
            </w:r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решением 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19 сентября 2012 г. № 140, объект находится на производственной территории, граничит с жилой усадебной застройкой</w:t>
            </w:r>
          </w:p>
        </w:tc>
      </w:tr>
      <w:tr w:rsidR="00184770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184770" w:rsidRPr="001410F0" w:rsidRDefault="00184770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планируется реализация проекта</w:t>
            </w:r>
          </w:p>
        </w:tc>
        <w:tc>
          <w:tcPr>
            <w:tcW w:w="6300" w:type="dxa"/>
            <w:shd w:val="clear" w:color="auto" w:fill="auto"/>
          </w:tcPr>
          <w:p w:rsidR="00184770" w:rsidRPr="001410F0" w:rsidRDefault="00071947" w:rsidP="0007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Глубокое, пер. Ф.Энгельса, 2. </w:t>
            </w:r>
            <w:r w:rsidR="00184770" w:rsidRPr="001410F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221550100010000009. Назначение земельного участка в соответствии с единой классификацией назначения объектов недвижимого имущества – земельный участок для размещения объектов промышленности. Общая площадь – 0,4293 га.</w:t>
            </w:r>
          </w:p>
        </w:tc>
      </w:tr>
      <w:tr w:rsidR="00184770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184770" w:rsidRPr="001410F0" w:rsidRDefault="00184770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проведения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184770" w:rsidRPr="001410F0" w:rsidRDefault="00E83B4C" w:rsidP="0035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52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352953">
              <w:rPr>
                <w:rFonts w:ascii="Times New Roman" w:hAnsi="Times New Roman" w:cs="Times New Roman"/>
                <w:sz w:val="24"/>
                <w:szCs w:val="24"/>
              </w:rPr>
              <w:t xml:space="preserve"> по 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184770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184770" w:rsidRPr="001410F0" w:rsidRDefault="00184770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проведения экспозиции (выставки) проекта </w:t>
            </w:r>
          </w:p>
        </w:tc>
        <w:tc>
          <w:tcPr>
            <w:tcW w:w="6300" w:type="dxa"/>
            <w:shd w:val="clear" w:color="auto" w:fill="auto"/>
          </w:tcPr>
          <w:p w:rsidR="00184770" w:rsidRPr="001410F0" w:rsidRDefault="00E83B4C" w:rsidP="0035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7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52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 </w:t>
            </w:r>
            <w:r w:rsidR="0018477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8.00 до 13.00, с 14.00 </w:t>
            </w:r>
            <w:proofErr w:type="gramStart"/>
            <w:r w:rsidR="00184770" w:rsidRPr="001410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8477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по адресу: </w:t>
            </w:r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Витебская обл.,                       г. Глубокое, ул. Ленина, 42, фойе, 3 этаж здания</w:t>
            </w:r>
            <w:proofErr w:type="gramEnd"/>
          </w:p>
        </w:tc>
      </w:tr>
      <w:tr w:rsidR="00701B54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701B54" w:rsidRPr="001410F0" w:rsidRDefault="00701B54" w:rsidP="00D2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презентации проекта</w:t>
            </w:r>
          </w:p>
        </w:tc>
        <w:tc>
          <w:tcPr>
            <w:tcW w:w="6300" w:type="dxa"/>
            <w:shd w:val="clear" w:color="auto" w:fill="auto"/>
          </w:tcPr>
          <w:p w:rsidR="00701B54" w:rsidRPr="001410F0" w:rsidRDefault="00352953" w:rsidP="0035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B5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2022 г., 14.00, здание </w:t>
            </w:r>
            <w:proofErr w:type="spellStart"/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по адресу: </w:t>
            </w:r>
            <w:proofErr w:type="gramStart"/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>Витебская обл.,                       г. Глубокое, ул. Ленина, 42, большой зал, 1 этаж</w:t>
            </w:r>
            <w:proofErr w:type="gramEnd"/>
          </w:p>
        </w:tc>
      </w:tr>
      <w:tr w:rsidR="00701B54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Условия доступа к материалам проекта</w:t>
            </w:r>
          </w:p>
        </w:tc>
        <w:tc>
          <w:tcPr>
            <w:tcW w:w="6300" w:type="dxa"/>
            <w:shd w:val="clear" w:color="auto" w:fill="auto"/>
          </w:tcPr>
          <w:p w:rsidR="00701B54" w:rsidRPr="001410F0" w:rsidRDefault="00701B54" w:rsidP="00E8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проекта можно ознакомиться в отделе архитектуры и строительства, жилищно-коммунального хозяйства 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в рабочие дни с 8.00 до 13.00, с 14.00 до 17.00, Витебская обл., г. Глубокое, ул. Ленина, 42, 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. 30 и на официальном сайте 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</w:t>
            </w:r>
            <w:hyperlink r:id="rId4" w:history="1"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http://glubokoe.vitebsk-region.gov.by/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«Общественные обсуждения»</w:t>
            </w:r>
            <w:proofErr w:type="gramEnd"/>
          </w:p>
        </w:tc>
      </w:tr>
      <w:tr w:rsidR="00701B54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</w:t>
            </w:r>
          </w:p>
        </w:tc>
        <w:tc>
          <w:tcPr>
            <w:tcW w:w="6300" w:type="dxa"/>
            <w:shd w:val="clear" w:color="auto" w:fill="auto"/>
          </w:tcPr>
          <w:p w:rsidR="00B14F50" w:rsidRPr="001410F0" w:rsidRDefault="00B14F50" w:rsidP="00B1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  <w:p w:rsidR="00B14F50" w:rsidRPr="001410F0" w:rsidRDefault="00B14F50" w:rsidP="00B1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211800, Витебская обл., г. Глубокое, ул. Ленина, 42,         тел. 8(02156) 2 58 65, тел</w:t>
            </w:r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акс 8(02156) 2 58 30</w:t>
            </w:r>
          </w:p>
          <w:p w:rsidR="00B14F50" w:rsidRPr="001410F0" w:rsidRDefault="00B14F50" w:rsidP="00B1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rik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vitebsk.by</w:t>
              </w:r>
              <w:proofErr w:type="spellEnd"/>
            </w:hyperlink>
          </w:p>
          <w:p w:rsidR="00701B54" w:rsidRPr="001410F0" w:rsidRDefault="00701B54" w:rsidP="00B1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54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Срок подачи участниками общественного обсуждения замечаний и (или) предложений, форме и методе их представления</w:t>
            </w:r>
          </w:p>
        </w:tc>
        <w:tc>
          <w:tcPr>
            <w:tcW w:w="6300" w:type="dxa"/>
            <w:shd w:val="clear" w:color="auto" w:fill="auto"/>
          </w:tcPr>
          <w:p w:rsidR="00B14F50" w:rsidRPr="001410F0" w:rsidRDefault="00625545" w:rsidP="00B1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F5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352953">
              <w:rPr>
                <w:rFonts w:ascii="Times New Roman" w:hAnsi="Times New Roman" w:cs="Times New Roman"/>
                <w:sz w:val="24"/>
                <w:szCs w:val="24"/>
              </w:rPr>
              <w:t xml:space="preserve"> по 5 мая</w:t>
            </w:r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B14F50" w:rsidRPr="001410F0" w:rsidRDefault="00B14F50" w:rsidP="00B1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форме: 211800, Витебская обл., г. </w:t>
            </w:r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42 или электронной форме: </w:t>
            </w:r>
            <w:hyperlink r:id="rId6" w:history="1"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rik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41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vitebsk.by</w:t>
              </w:r>
              <w:proofErr w:type="spellEnd"/>
            </w:hyperlink>
          </w:p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54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Архитектурно-градострои-тельный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совет, </w:t>
            </w:r>
            <w:proofErr w:type="spellStart"/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рассматри-вающий</w:t>
            </w:r>
            <w:proofErr w:type="spellEnd"/>
            <w:proofErr w:type="gram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и (или) предложения участников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областной архитектурно-градостроительный совет </w:t>
            </w:r>
          </w:p>
        </w:tc>
      </w:tr>
      <w:tr w:rsidR="00701B54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00" w:type="dxa"/>
            <w:shd w:val="clear" w:color="auto" w:fill="auto"/>
          </w:tcPr>
          <w:p w:rsidR="00701B54" w:rsidRPr="001410F0" w:rsidRDefault="00625545" w:rsidP="0062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Глубокоегаз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>Витебскоблгаз</w:t>
            </w:r>
            <w:proofErr w:type="spellEnd"/>
            <w:r w:rsidR="00701B54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01B54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701B54" w:rsidRPr="001410F0" w:rsidRDefault="00701B54" w:rsidP="0014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Разработчик </w:t>
            </w:r>
          </w:p>
        </w:tc>
        <w:tc>
          <w:tcPr>
            <w:tcW w:w="6300" w:type="dxa"/>
            <w:shd w:val="clear" w:color="auto" w:fill="auto"/>
          </w:tcPr>
          <w:p w:rsidR="00701B54" w:rsidRPr="001410F0" w:rsidRDefault="00701B54" w:rsidP="00141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</w:t>
            </w:r>
            <w:proofErr w:type="gram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Полоцкий</w:t>
            </w:r>
            <w:proofErr w:type="gram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Техпроект</w:t>
            </w:r>
            <w:proofErr w:type="spellEnd"/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B54" w:rsidRPr="001410F0" w:rsidRDefault="00701B54" w:rsidP="001410F0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211400, г. Полоцк, ул. Скорины, 14</w:t>
            </w:r>
          </w:p>
          <w:p w:rsidR="00701B54" w:rsidRPr="001410F0" w:rsidRDefault="00701B54" w:rsidP="001410F0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spellEnd"/>
            <w:proofErr w:type="gramEnd"/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/с 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BY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ALFA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3012 2609 8500 1027 0000</w:t>
            </w:r>
          </w:p>
          <w:p w:rsidR="00701B54" w:rsidRPr="001410F0" w:rsidRDefault="00701B54" w:rsidP="001410F0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ЗАО “Альфа - Банк” 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ALFA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BY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</w:p>
          <w:p w:rsidR="00701B54" w:rsidRPr="001410F0" w:rsidRDefault="00701B54" w:rsidP="00141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УНП 300058941</w:t>
            </w:r>
          </w:p>
        </w:tc>
      </w:tr>
      <w:tr w:rsidR="00B14F50" w:rsidRPr="001410F0" w:rsidTr="008B44D6">
        <w:trPr>
          <w:trHeight w:val="333"/>
        </w:trPr>
        <w:tc>
          <w:tcPr>
            <w:tcW w:w="3168" w:type="dxa"/>
            <w:shd w:val="clear" w:color="auto" w:fill="auto"/>
          </w:tcPr>
          <w:p w:rsidR="00B14F50" w:rsidRPr="001410F0" w:rsidRDefault="00B14F50" w:rsidP="00D2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F0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300" w:type="dxa"/>
            <w:shd w:val="clear" w:color="auto" w:fill="auto"/>
          </w:tcPr>
          <w:p w:rsidR="00B14F50" w:rsidRPr="001410F0" w:rsidRDefault="00352953" w:rsidP="003529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г. в районной газете «</w:t>
            </w:r>
            <w:proofErr w:type="spellStart"/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>Весн</w:t>
            </w:r>
            <w:proofErr w:type="gramStart"/>
            <w:r w:rsidR="00B14F50" w:rsidRPr="00141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>Глыбоччыны</w:t>
            </w:r>
            <w:proofErr w:type="spellEnd"/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</w:t>
            </w:r>
            <w:proofErr w:type="spellStart"/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="00B14F50" w:rsidRPr="001410F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в  разделе «Общественные обсуждения» </w:t>
            </w:r>
          </w:p>
        </w:tc>
      </w:tr>
    </w:tbl>
    <w:p w:rsidR="00184770" w:rsidRDefault="00184770" w:rsidP="00184770"/>
    <w:p w:rsidR="00EA201B" w:rsidRDefault="00EA201B"/>
    <w:sectPr w:rsidR="00EA201B" w:rsidSect="00D01B48">
      <w:pgSz w:w="11906" w:h="16838"/>
      <w:pgMar w:top="36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4770"/>
    <w:rsid w:val="00071947"/>
    <w:rsid w:val="001410F0"/>
    <w:rsid w:val="00184770"/>
    <w:rsid w:val="00352953"/>
    <w:rsid w:val="004C136D"/>
    <w:rsid w:val="00625545"/>
    <w:rsid w:val="00701B54"/>
    <w:rsid w:val="008F707B"/>
    <w:rsid w:val="00A13F8B"/>
    <w:rsid w:val="00B14F50"/>
    <w:rsid w:val="00B168A0"/>
    <w:rsid w:val="00E83B4C"/>
    <w:rsid w:val="00EA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770"/>
    <w:rPr>
      <w:color w:val="0000FF"/>
      <w:u w:val="single"/>
    </w:rPr>
  </w:style>
  <w:style w:type="paragraph" w:customStyle="1" w:styleId="a4">
    <w:name w:val="Знак"/>
    <w:basedOn w:val="a"/>
    <w:autoRedefine/>
    <w:rsid w:val="00184770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ZA"/>
    </w:rPr>
  </w:style>
  <w:style w:type="paragraph" w:styleId="a5">
    <w:name w:val="No Spacing"/>
    <w:link w:val="a6"/>
    <w:uiPriority w:val="1"/>
    <w:qFormat/>
    <w:rsid w:val="00184770"/>
    <w:pPr>
      <w:spacing w:after="0" w:line="240" w:lineRule="auto"/>
    </w:pPr>
    <w:rPr>
      <w:rFonts w:ascii="Calibri" w:eastAsia="Calibri" w:hAnsi="Calibri" w:cs="Calibri"/>
      <w:sz w:val="28"/>
      <w:lang w:eastAsia="en-US"/>
    </w:rPr>
  </w:style>
  <w:style w:type="character" w:customStyle="1" w:styleId="a6">
    <w:name w:val="Без интервала Знак"/>
    <w:link w:val="a5"/>
    <w:uiPriority w:val="1"/>
    <w:rsid w:val="00184770"/>
    <w:rPr>
      <w:rFonts w:ascii="Calibri" w:eastAsia="Calibri" w:hAnsi="Calibri" w:cs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mailto:rikglubpriem@vitebsk.by" TargetMode="External"/><Relationship Id="rId4" Type="http://schemas.openxmlformats.org/officeDocument/2006/relationships/hyperlink" Target="http://glubokoe.vitebsk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Hell9</dc:creator>
  <cp:keywords/>
  <dc:description/>
  <cp:lastModifiedBy>Hell9</cp:lastModifiedBy>
  <cp:revision>9</cp:revision>
  <dcterms:created xsi:type="dcterms:W3CDTF">2022-03-23T07:54:00Z</dcterms:created>
  <dcterms:modified xsi:type="dcterms:W3CDTF">2022-03-28T12:45:00Z</dcterms:modified>
</cp:coreProperties>
</file>