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71" w:rsidRDefault="00BB1A71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BB1A71" w:rsidRDefault="00BB1A71">
      <w:pPr>
        <w:pStyle w:val="newncpi"/>
        <w:ind w:firstLine="0"/>
        <w:jc w:val="center"/>
      </w:pPr>
      <w:r>
        <w:rPr>
          <w:rStyle w:val="datepr"/>
        </w:rPr>
        <w:t>30 ноября 2010 г.</w:t>
      </w:r>
      <w:r>
        <w:rPr>
          <w:rStyle w:val="number"/>
        </w:rPr>
        <w:t xml:space="preserve"> № 617</w:t>
      </w:r>
    </w:p>
    <w:p w:rsidR="00BB1A71" w:rsidRDefault="00BB1A71">
      <w:pPr>
        <w:pStyle w:val="title"/>
      </w:pPr>
      <w:r>
        <w:t>О внесении дополнений и изменений в некоторые указы Президента Республики Беларусь</w:t>
      </w:r>
    </w:p>
    <w:p w:rsidR="00BB1A71" w:rsidRDefault="00BB1A71">
      <w:pPr>
        <w:pStyle w:val="changei"/>
      </w:pPr>
      <w:r>
        <w:t>Изменения и дополнения:</w:t>
      </w:r>
    </w:p>
    <w:p w:rsidR="00BB1A71" w:rsidRDefault="00BB1A71">
      <w:pPr>
        <w:pStyle w:val="changeadd"/>
      </w:pPr>
      <w:r>
        <w:t>Указ Президента Республики Беларусь от 6 января 2012 г. № 13 (Национальный реестр правовых актов Республики Беларусь, 2012 г., № 6, 1/13224) &lt;P31200013&gt;</w:t>
      </w:r>
    </w:p>
    <w:p w:rsidR="00BB1A71" w:rsidRDefault="00BB1A71">
      <w:pPr>
        <w:pStyle w:val="newncpi"/>
      </w:pPr>
      <w:r>
        <w:t> </w:t>
      </w:r>
    </w:p>
    <w:p w:rsidR="00BB1A71" w:rsidRDefault="00BB1A71">
      <w:pPr>
        <w:pStyle w:val="preamble"/>
      </w:pPr>
      <w:r>
        <w:t xml:space="preserve">В целях совершенствования условий и механизма оказания государственной поддержки гражданам при строительстве (реконструкции) или приобретении жилых помещений </w:t>
      </w:r>
      <w:r>
        <w:rPr>
          <w:rStyle w:val="razr"/>
        </w:rPr>
        <w:t>постановляю:</w:t>
      </w:r>
    </w:p>
    <w:p w:rsidR="00BB1A71" w:rsidRDefault="00BB1A71">
      <w:pPr>
        <w:pStyle w:val="point"/>
      </w:pPr>
      <w:r>
        <w:t>1. Внести дополнения и изменения в следующие указы Президента Республики Беларусь:</w:t>
      </w:r>
    </w:p>
    <w:p w:rsidR="00BB1A71" w:rsidRDefault="00BB1A71">
      <w:pPr>
        <w:pStyle w:val="underpoint"/>
      </w:pPr>
      <w:r>
        <w:t>1.1. утратил силу;</w:t>
      </w:r>
    </w:p>
    <w:p w:rsidR="00BB1A71" w:rsidRDefault="00BB1A71">
      <w:pPr>
        <w:pStyle w:val="underpoint"/>
      </w:pPr>
      <w:proofErr w:type="gramStart"/>
      <w:r>
        <w:t>1.2. часть четвертую подпункта 1.4 пункта 1 Указа Президента Республики Беларусь от 30 августа 2005 г. № 405 «О некоторых мерах по строительству жилых домов (квартир) в сельскохозяйственных организациях» (Национальный реестр правовых актов Республики Беларусь, 2005 г., № 137, 1/6744; 2007 г., № 223, 1/8874) после слова «Многодетным» дополнить словами «и молодым»;</w:t>
      </w:r>
      <w:proofErr w:type="gramEnd"/>
    </w:p>
    <w:p w:rsidR="00BB1A71" w:rsidRDefault="00BB1A71">
      <w:pPr>
        <w:pStyle w:val="underpoint"/>
      </w:pPr>
      <w:r>
        <w:t>1.3. в подпункте 1.8 пункта 1 Указа Президента Республики Беларусь от 3 апреля 2008 г. № 195 «О некоторых социально-правовых гарантиях для военнослужащих, судей и прокурорских работников» (Национальный реестр правовых актов Республики Беларусь, 2008 г., № 83, 1/9603):</w:t>
      </w:r>
    </w:p>
    <w:p w:rsidR="00BB1A71" w:rsidRDefault="00BB1A71">
      <w:pPr>
        <w:pStyle w:val="newncpi"/>
      </w:pPr>
      <w:r>
        <w:t>после части четвертой дополнить подпункт частью следующего содержания:</w:t>
      </w:r>
    </w:p>
    <w:p w:rsidR="00BB1A71" w:rsidRDefault="00BB1A71">
      <w:pPr>
        <w:pStyle w:val="newncpi"/>
      </w:pPr>
      <w:proofErr w:type="gramStart"/>
      <w:r>
        <w:t>«Военнослужащим, относящимся в установленном порядке к категории малообеспеченных трудоспособных граждан на дату включения в списки на получение льготных кредитов на строительство (реконструкцию) или приобретение жилых помещений, предоставляется финансовая помощь государства в погашении задолженности по таким кредитам на условиях и в порядке, определенных в Указе Президента Республики Беларусь от 14 апреля 2000 г. № 185.»;</w:t>
      </w:r>
      <w:proofErr w:type="gramEnd"/>
    </w:p>
    <w:p w:rsidR="00BB1A71" w:rsidRDefault="00BB1A71">
      <w:pPr>
        <w:pStyle w:val="newncpi"/>
      </w:pPr>
      <w:r>
        <w:t>часть пятую считать частью шестой.</w:t>
      </w:r>
    </w:p>
    <w:p w:rsidR="00BB1A71" w:rsidRDefault="00BB1A71">
      <w:pPr>
        <w:pStyle w:val="point"/>
      </w:pPr>
      <w:r>
        <w:t>2. Совету Министров Республики Беларусь в трехмесячный срок обеспечить приведение нормативных правовых актов в соответствие с настоящим Указом и принять иные меры по его реализации.</w:t>
      </w:r>
    </w:p>
    <w:p w:rsidR="00BB1A71" w:rsidRDefault="00BB1A71">
      <w:pPr>
        <w:pStyle w:val="point"/>
      </w:pPr>
      <w:r>
        <w:t xml:space="preserve">3. Настоящий Указ вступает в силу с 1 декабря 2010 г., за исключением пункта 2 и настоящего пункта, </w:t>
      </w:r>
      <w:proofErr w:type="gramStart"/>
      <w:r>
        <w:t>вступающих</w:t>
      </w:r>
      <w:proofErr w:type="gramEnd"/>
      <w:r>
        <w:t xml:space="preserve"> в силу со дня подписания данного Указа.</w:t>
      </w:r>
    </w:p>
    <w:p w:rsidR="00BB1A71" w:rsidRDefault="00BB1A7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BB1A7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1A71" w:rsidRDefault="00BB1A7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B1A71" w:rsidRDefault="00BB1A7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BB1A71" w:rsidRDefault="00BB1A71">
      <w:pPr>
        <w:pStyle w:val="newncpi0"/>
      </w:pPr>
      <w:r>
        <w:t> </w:t>
      </w:r>
    </w:p>
    <w:p w:rsidR="005B0B87" w:rsidRDefault="005B0B87"/>
    <w:sectPr w:rsidR="005B0B87" w:rsidSect="00BB1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30" w:rsidRDefault="00AB3330" w:rsidP="00BB1A71">
      <w:r>
        <w:separator/>
      </w:r>
    </w:p>
  </w:endnote>
  <w:endnote w:type="continuationSeparator" w:id="0">
    <w:p w:rsidR="00AB3330" w:rsidRDefault="00AB3330" w:rsidP="00BB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71" w:rsidRDefault="00BB1A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71" w:rsidRDefault="00BB1A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BB1A71" w:rsidTr="00BB1A71">
      <w:tc>
        <w:tcPr>
          <w:tcW w:w="1800" w:type="dxa"/>
          <w:shd w:val="clear" w:color="auto" w:fill="auto"/>
          <w:vAlign w:val="center"/>
        </w:tcPr>
        <w:p w:rsidR="00BB1A71" w:rsidRDefault="00BB1A71">
          <w:pPr>
            <w:pStyle w:val="a6"/>
          </w:pPr>
          <w:r>
            <w:rPr>
              <w:noProof/>
            </w:rPr>
            <w:drawing>
              <wp:inline distT="0" distB="0" distL="0" distR="0" wp14:anchorId="1C134754" wp14:editId="2AA4145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BB1A71" w:rsidRDefault="00BB1A71">
          <w:pPr>
            <w:pStyle w:val="a6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BB1A71" w:rsidRDefault="00BB1A71">
          <w:pPr>
            <w:pStyle w:val="a6"/>
            <w:rPr>
              <w:i/>
            </w:rPr>
          </w:pPr>
          <w:r>
            <w:rPr>
              <w:i/>
            </w:rPr>
            <w:t>Информационно-поисковая система "ЭТАЛОН", 11.02.2022</w:t>
          </w:r>
        </w:p>
        <w:p w:rsidR="00BB1A71" w:rsidRPr="00BB1A71" w:rsidRDefault="00BB1A71">
          <w:pPr>
            <w:pStyle w:val="a6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BB1A71" w:rsidRDefault="00BB1A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30" w:rsidRDefault="00AB3330" w:rsidP="00BB1A71">
      <w:r>
        <w:separator/>
      </w:r>
    </w:p>
  </w:footnote>
  <w:footnote w:type="continuationSeparator" w:id="0">
    <w:p w:rsidR="00AB3330" w:rsidRDefault="00AB3330" w:rsidP="00BB1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71" w:rsidRDefault="00BB1A71" w:rsidP="00D05B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1A71" w:rsidRDefault="00BB1A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71" w:rsidRDefault="00BB1A71" w:rsidP="00D05BF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B1A71" w:rsidRDefault="00BB1A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71" w:rsidRPr="00BB1A71" w:rsidRDefault="00BB1A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71"/>
    <w:rsid w:val="00304A3B"/>
    <w:rsid w:val="00576712"/>
    <w:rsid w:val="0057772C"/>
    <w:rsid w:val="005B0B87"/>
    <w:rsid w:val="00810BA2"/>
    <w:rsid w:val="00AB3330"/>
    <w:rsid w:val="00AE3F1B"/>
    <w:rsid w:val="00BB1A71"/>
    <w:rsid w:val="00BD730A"/>
    <w:rsid w:val="00F6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BB1A7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BB1A71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BB1A71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BB1A71"/>
    <w:pPr>
      <w:ind w:firstLine="567"/>
      <w:jc w:val="both"/>
    </w:pPr>
    <w:rPr>
      <w:rFonts w:eastAsiaTheme="minorEastAsia"/>
    </w:rPr>
  </w:style>
  <w:style w:type="paragraph" w:customStyle="1" w:styleId="changeadd">
    <w:name w:val="changeadd"/>
    <w:basedOn w:val="a"/>
    <w:rsid w:val="00BB1A71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BB1A71"/>
    <w:pPr>
      <w:ind w:left="1021"/>
    </w:pPr>
    <w:rPr>
      <w:rFonts w:eastAsiaTheme="minorEastAsia"/>
    </w:rPr>
  </w:style>
  <w:style w:type="paragraph" w:customStyle="1" w:styleId="newncpi">
    <w:name w:val="newncpi"/>
    <w:basedOn w:val="a"/>
    <w:rsid w:val="00BB1A71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BB1A71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BB1A7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1A7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1A7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1A71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BB1A71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BB1A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1A7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B1A71"/>
    <w:rPr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B1A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A71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1A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A71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BB1A71"/>
  </w:style>
  <w:style w:type="table" w:styleId="a9">
    <w:name w:val="Table Grid"/>
    <w:basedOn w:val="a1"/>
    <w:uiPriority w:val="59"/>
    <w:rsid w:val="00BB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F1F"/>
    <w:rPr>
      <w:rFonts w:ascii="Calibri" w:hAnsi="Calibri"/>
      <w:sz w:val="22"/>
      <w:szCs w:val="22"/>
      <w:lang w:eastAsia="ru-RU"/>
    </w:rPr>
  </w:style>
  <w:style w:type="paragraph" w:customStyle="1" w:styleId="title">
    <w:name w:val="title"/>
    <w:basedOn w:val="a"/>
    <w:rsid w:val="00BB1A7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BB1A71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BB1A71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BB1A71"/>
    <w:pPr>
      <w:ind w:firstLine="567"/>
      <w:jc w:val="both"/>
    </w:pPr>
    <w:rPr>
      <w:rFonts w:eastAsiaTheme="minorEastAsia"/>
    </w:rPr>
  </w:style>
  <w:style w:type="paragraph" w:customStyle="1" w:styleId="changeadd">
    <w:name w:val="changeadd"/>
    <w:basedOn w:val="a"/>
    <w:rsid w:val="00BB1A71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BB1A71"/>
    <w:pPr>
      <w:ind w:left="1021"/>
    </w:pPr>
    <w:rPr>
      <w:rFonts w:eastAsiaTheme="minorEastAsia"/>
    </w:rPr>
  </w:style>
  <w:style w:type="paragraph" w:customStyle="1" w:styleId="newncpi">
    <w:name w:val="newncpi"/>
    <w:basedOn w:val="a"/>
    <w:rsid w:val="00BB1A71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BB1A71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BB1A7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B1A7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B1A7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B1A71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BB1A71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BB1A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B1A7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B1A71"/>
    <w:rPr>
      <w:lang w:eastAsia="ru-RU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B1A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A71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1A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A71"/>
    <w:rPr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BB1A71"/>
  </w:style>
  <w:style w:type="table" w:styleId="a9">
    <w:name w:val="Table Grid"/>
    <w:basedOn w:val="a1"/>
    <w:uiPriority w:val="59"/>
    <w:rsid w:val="00BB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1852</Characters>
  <Application>Microsoft Office Word</Application>
  <DocSecurity>0</DocSecurity>
  <Lines>41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2022-02-11T11:47:00Z</dcterms:created>
  <dcterms:modified xsi:type="dcterms:W3CDTF">2022-02-11T11:47:00Z</dcterms:modified>
</cp:coreProperties>
</file>