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46" w:rsidRDefault="00223746" w:rsidP="00223746">
      <w:pPr>
        <w:tabs>
          <w:tab w:val="left" w:pos="0"/>
        </w:tabs>
        <w:spacing w:line="280" w:lineRule="exact"/>
        <w:ind w:left="0" w:firstLine="5670"/>
        <w:rPr>
          <w:szCs w:val="30"/>
        </w:rPr>
      </w:pPr>
      <w:r>
        <w:rPr>
          <w:szCs w:val="30"/>
        </w:rPr>
        <w:t>Приложение</w:t>
      </w:r>
    </w:p>
    <w:p w:rsidR="00223746" w:rsidRDefault="00223746" w:rsidP="00223746">
      <w:pPr>
        <w:tabs>
          <w:tab w:val="left" w:pos="0"/>
        </w:tabs>
        <w:spacing w:line="280" w:lineRule="exact"/>
        <w:ind w:left="0" w:firstLine="5670"/>
        <w:rPr>
          <w:szCs w:val="30"/>
        </w:rPr>
      </w:pPr>
      <w:r>
        <w:rPr>
          <w:szCs w:val="30"/>
        </w:rPr>
        <w:t>к распоряжению</w:t>
      </w:r>
    </w:p>
    <w:p w:rsidR="00223746" w:rsidRDefault="00223746" w:rsidP="00223746">
      <w:pPr>
        <w:tabs>
          <w:tab w:val="left" w:pos="0"/>
        </w:tabs>
        <w:spacing w:line="280" w:lineRule="exact"/>
        <w:ind w:left="0" w:firstLine="5670"/>
        <w:rPr>
          <w:szCs w:val="30"/>
        </w:rPr>
      </w:pPr>
      <w:r>
        <w:rPr>
          <w:szCs w:val="30"/>
        </w:rPr>
        <w:t xml:space="preserve">председателя </w:t>
      </w:r>
    </w:p>
    <w:p w:rsidR="00223746" w:rsidRDefault="00223746" w:rsidP="00223746">
      <w:pPr>
        <w:tabs>
          <w:tab w:val="left" w:pos="0"/>
        </w:tabs>
        <w:spacing w:line="280" w:lineRule="exact"/>
        <w:ind w:left="0" w:firstLine="5670"/>
        <w:jc w:val="left"/>
        <w:rPr>
          <w:szCs w:val="30"/>
        </w:rPr>
      </w:pPr>
      <w:r>
        <w:rPr>
          <w:szCs w:val="30"/>
        </w:rPr>
        <w:t>Глубокского районного</w:t>
      </w:r>
    </w:p>
    <w:p w:rsidR="00223746" w:rsidRDefault="00223746" w:rsidP="00223746">
      <w:pPr>
        <w:tabs>
          <w:tab w:val="left" w:pos="0"/>
        </w:tabs>
        <w:spacing w:line="280" w:lineRule="exact"/>
        <w:ind w:left="0" w:firstLine="5670"/>
        <w:jc w:val="left"/>
        <w:rPr>
          <w:szCs w:val="30"/>
        </w:rPr>
      </w:pPr>
      <w:r>
        <w:rPr>
          <w:szCs w:val="30"/>
        </w:rPr>
        <w:t>исполнительного комитета</w:t>
      </w:r>
    </w:p>
    <w:p w:rsidR="00223746" w:rsidRDefault="00223746" w:rsidP="00223746">
      <w:pPr>
        <w:tabs>
          <w:tab w:val="left" w:pos="0"/>
        </w:tabs>
        <w:spacing w:line="360" w:lineRule="auto"/>
        <w:ind w:left="0" w:firstLine="5670"/>
        <w:rPr>
          <w:szCs w:val="30"/>
        </w:rPr>
      </w:pPr>
      <w:r>
        <w:rPr>
          <w:szCs w:val="30"/>
        </w:rPr>
        <w:t>16.10.2019 № 292р</w:t>
      </w:r>
    </w:p>
    <w:p w:rsidR="00223746" w:rsidRDefault="00223746" w:rsidP="00223746">
      <w:pPr>
        <w:tabs>
          <w:tab w:val="left" w:pos="0"/>
        </w:tabs>
        <w:spacing w:line="280" w:lineRule="exact"/>
        <w:ind w:left="0" w:firstLine="0"/>
        <w:rPr>
          <w:szCs w:val="30"/>
        </w:rPr>
      </w:pPr>
      <w:r>
        <w:rPr>
          <w:szCs w:val="30"/>
        </w:rPr>
        <w:t>СОСТАВ</w:t>
      </w:r>
    </w:p>
    <w:p w:rsidR="00223746" w:rsidRDefault="00223746" w:rsidP="00223746">
      <w:pPr>
        <w:tabs>
          <w:tab w:val="left" w:pos="0"/>
        </w:tabs>
        <w:spacing w:line="280" w:lineRule="exact"/>
        <w:ind w:left="0" w:firstLine="0"/>
        <w:rPr>
          <w:szCs w:val="30"/>
        </w:rPr>
      </w:pPr>
      <w:r>
        <w:rPr>
          <w:szCs w:val="30"/>
        </w:rPr>
        <w:t xml:space="preserve">Глубокского районного совета </w:t>
      </w:r>
    </w:p>
    <w:p w:rsidR="00223746" w:rsidRDefault="00223746" w:rsidP="00223746">
      <w:pPr>
        <w:tabs>
          <w:tab w:val="left" w:pos="0"/>
        </w:tabs>
        <w:spacing w:line="280" w:lineRule="exact"/>
        <w:ind w:left="0" w:firstLine="0"/>
        <w:rPr>
          <w:szCs w:val="30"/>
        </w:rPr>
      </w:pPr>
      <w:r>
        <w:rPr>
          <w:szCs w:val="30"/>
        </w:rPr>
        <w:t xml:space="preserve">по развитию предпринимательства </w:t>
      </w:r>
    </w:p>
    <w:p w:rsidR="00223746" w:rsidRDefault="00223746" w:rsidP="00223746">
      <w:pPr>
        <w:tabs>
          <w:tab w:val="left" w:pos="0"/>
        </w:tabs>
        <w:ind w:left="0" w:firstLine="0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3452"/>
        <w:gridCol w:w="6119"/>
      </w:tblGrid>
      <w:tr w:rsidR="00223746" w:rsidTr="00223746">
        <w:trPr>
          <w:trHeight w:val="577"/>
        </w:trPr>
        <w:tc>
          <w:tcPr>
            <w:tcW w:w="3452" w:type="dxa"/>
            <w:hideMark/>
          </w:tcPr>
          <w:p w:rsidR="00223746" w:rsidRDefault="00223746">
            <w:pPr>
              <w:tabs>
                <w:tab w:val="left" w:pos="0"/>
              </w:tabs>
              <w:ind w:left="0"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Шубский</w:t>
            </w:r>
          </w:p>
          <w:p w:rsidR="00223746" w:rsidRDefault="00223746">
            <w:pPr>
              <w:tabs>
                <w:tab w:val="left" w:pos="0"/>
              </w:tabs>
              <w:ind w:left="0"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Александр Николаевич </w:t>
            </w:r>
          </w:p>
        </w:tc>
        <w:tc>
          <w:tcPr>
            <w:tcW w:w="6119" w:type="dxa"/>
            <w:hideMark/>
          </w:tcPr>
          <w:p w:rsidR="00223746" w:rsidRDefault="00223746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–председатель Глубокского районного исполнительного комитета, председатель совета</w:t>
            </w:r>
          </w:p>
        </w:tc>
      </w:tr>
      <w:tr w:rsidR="00223746" w:rsidTr="00223746">
        <w:trPr>
          <w:trHeight w:val="396"/>
        </w:trPr>
        <w:tc>
          <w:tcPr>
            <w:tcW w:w="3452" w:type="dxa"/>
            <w:hideMark/>
          </w:tcPr>
          <w:p w:rsidR="00223746" w:rsidRDefault="00223746">
            <w:pPr>
              <w:ind w:left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  <w:tc>
          <w:tcPr>
            <w:tcW w:w="6119" w:type="dxa"/>
            <w:hideMark/>
          </w:tcPr>
          <w:p w:rsidR="00223746" w:rsidRDefault="00223746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  Члены совета:</w:t>
            </w:r>
          </w:p>
        </w:tc>
      </w:tr>
      <w:tr w:rsidR="00223746" w:rsidTr="00223746">
        <w:trPr>
          <w:trHeight w:val="557"/>
        </w:trPr>
        <w:tc>
          <w:tcPr>
            <w:tcW w:w="3452" w:type="dxa"/>
            <w:hideMark/>
          </w:tcPr>
          <w:p w:rsidR="00223746" w:rsidRDefault="00223746">
            <w:pPr>
              <w:tabs>
                <w:tab w:val="left" w:pos="0"/>
              </w:tabs>
              <w:ind w:left="0"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Акуленок</w:t>
            </w:r>
          </w:p>
          <w:p w:rsidR="00223746" w:rsidRDefault="00223746">
            <w:pPr>
              <w:tabs>
                <w:tab w:val="left" w:pos="0"/>
              </w:tabs>
              <w:ind w:left="0"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Алексей Михайлович</w:t>
            </w:r>
          </w:p>
        </w:tc>
        <w:tc>
          <w:tcPr>
            <w:tcW w:w="6119" w:type="dxa"/>
            <w:hideMark/>
          </w:tcPr>
          <w:p w:rsidR="00223746" w:rsidRDefault="00223746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–директор общества с ограниченной ответственностью  «СТАРТ ЛТД» </w:t>
            </w:r>
          </w:p>
        </w:tc>
      </w:tr>
      <w:tr w:rsidR="00223746" w:rsidTr="00223746">
        <w:trPr>
          <w:trHeight w:val="557"/>
        </w:trPr>
        <w:tc>
          <w:tcPr>
            <w:tcW w:w="3452" w:type="dxa"/>
          </w:tcPr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Бодяко</w:t>
            </w:r>
          </w:p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Игорь Михайлович</w:t>
            </w:r>
          </w:p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</w:p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Бриленок</w:t>
            </w:r>
          </w:p>
          <w:p w:rsidR="00223746" w:rsidRDefault="00223746">
            <w:pPr>
              <w:tabs>
                <w:tab w:val="left" w:pos="0"/>
              </w:tabs>
              <w:ind w:right="-308"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Анатолий Аполинарьевич</w:t>
            </w:r>
          </w:p>
        </w:tc>
        <w:tc>
          <w:tcPr>
            <w:tcW w:w="6119" w:type="dxa"/>
            <w:hideMark/>
          </w:tcPr>
          <w:p w:rsidR="00223746" w:rsidRDefault="00223746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–директор частного производственного унитарного предприятия «Наружная реклама»</w:t>
            </w:r>
          </w:p>
          <w:p w:rsidR="00223746" w:rsidRDefault="00223746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–директор общества с дополнительной ответственностью производственно-коммерческая фирма «Аржаница»</w:t>
            </w:r>
          </w:p>
        </w:tc>
      </w:tr>
      <w:tr w:rsidR="00223746" w:rsidTr="00223746">
        <w:tc>
          <w:tcPr>
            <w:tcW w:w="3452" w:type="dxa"/>
            <w:hideMark/>
          </w:tcPr>
          <w:p w:rsidR="00223746" w:rsidRDefault="00223746">
            <w:pPr>
              <w:ind w:left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  <w:tc>
          <w:tcPr>
            <w:tcW w:w="6119" w:type="dxa"/>
            <w:hideMark/>
          </w:tcPr>
          <w:p w:rsidR="00223746" w:rsidRDefault="00223746">
            <w:pPr>
              <w:ind w:left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223746" w:rsidTr="00223746">
        <w:tc>
          <w:tcPr>
            <w:tcW w:w="3452" w:type="dxa"/>
            <w:hideMark/>
          </w:tcPr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Бурчиц</w:t>
            </w:r>
          </w:p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Андрей Александрович</w:t>
            </w:r>
          </w:p>
        </w:tc>
        <w:tc>
          <w:tcPr>
            <w:tcW w:w="6119" w:type="dxa"/>
            <w:hideMark/>
          </w:tcPr>
          <w:p w:rsidR="00223746" w:rsidRDefault="00223746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–директор общества с ограниченной ответственностью «Бур и К»</w:t>
            </w:r>
          </w:p>
        </w:tc>
      </w:tr>
      <w:tr w:rsidR="00223746" w:rsidTr="00223746">
        <w:tc>
          <w:tcPr>
            <w:tcW w:w="3452" w:type="dxa"/>
            <w:hideMark/>
          </w:tcPr>
          <w:p w:rsidR="00223746" w:rsidRDefault="00223746">
            <w:pPr>
              <w:ind w:left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  <w:tc>
          <w:tcPr>
            <w:tcW w:w="6119" w:type="dxa"/>
            <w:hideMark/>
          </w:tcPr>
          <w:p w:rsidR="00223746" w:rsidRDefault="00223746">
            <w:pPr>
              <w:ind w:left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223746" w:rsidTr="00223746">
        <w:tc>
          <w:tcPr>
            <w:tcW w:w="3452" w:type="dxa"/>
            <w:hideMark/>
          </w:tcPr>
          <w:p w:rsidR="00223746" w:rsidRDefault="00223746">
            <w:pPr>
              <w:ind w:left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  <w:tc>
          <w:tcPr>
            <w:tcW w:w="6119" w:type="dxa"/>
            <w:hideMark/>
          </w:tcPr>
          <w:p w:rsidR="00223746" w:rsidRDefault="00223746">
            <w:pPr>
              <w:ind w:left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223746" w:rsidTr="00223746">
        <w:tc>
          <w:tcPr>
            <w:tcW w:w="3452" w:type="dxa"/>
            <w:hideMark/>
          </w:tcPr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Дулевич</w:t>
            </w:r>
          </w:p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Наталия Петровна</w:t>
            </w:r>
          </w:p>
        </w:tc>
        <w:tc>
          <w:tcPr>
            <w:tcW w:w="6119" w:type="dxa"/>
            <w:hideMark/>
          </w:tcPr>
          <w:p w:rsidR="00223746" w:rsidRDefault="00223746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–индивидуальный предприниматель</w:t>
            </w:r>
          </w:p>
        </w:tc>
      </w:tr>
      <w:tr w:rsidR="00223746" w:rsidTr="00223746">
        <w:tc>
          <w:tcPr>
            <w:tcW w:w="3452" w:type="dxa"/>
          </w:tcPr>
          <w:p w:rsidR="00223746" w:rsidRDefault="00223746">
            <w:pPr>
              <w:tabs>
                <w:tab w:val="left" w:pos="0"/>
              </w:tabs>
              <w:ind w:left="0"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Ганебный</w:t>
            </w:r>
          </w:p>
          <w:p w:rsidR="00223746" w:rsidRDefault="00223746">
            <w:pPr>
              <w:tabs>
                <w:tab w:val="left" w:pos="0"/>
              </w:tabs>
              <w:ind w:left="0"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Федор Феофанович</w:t>
            </w:r>
          </w:p>
          <w:p w:rsidR="00223746" w:rsidRDefault="00223746">
            <w:pPr>
              <w:tabs>
                <w:tab w:val="left" w:pos="0"/>
              </w:tabs>
              <w:ind w:left="0" w:firstLine="0"/>
              <w:rPr>
                <w:rFonts w:cs="Times New Roman"/>
                <w:szCs w:val="30"/>
              </w:rPr>
            </w:pPr>
          </w:p>
          <w:p w:rsidR="00223746" w:rsidRDefault="00223746">
            <w:pPr>
              <w:tabs>
                <w:tab w:val="left" w:pos="0"/>
              </w:tabs>
              <w:ind w:left="0"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Голуб</w:t>
            </w:r>
          </w:p>
          <w:p w:rsidR="00223746" w:rsidRDefault="00223746">
            <w:pPr>
              <w:tabs>
                <w:tab w:val="left" w:pos="0"/>
              </w:tabs>
              <w:ind w:left="0" w:firstLine="0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Инна Валерьевна</w:t>
            </w:r>
          </w:p>
        </w:tc>
        <w:tc>
          <w:tcPr>
            <w:tcW w:w="6119" w:type="dxa"/>
            <w:hideMark/>
          </w:tcPr>
          <w:p w:rsidR="00223746" w:rsidRDefault="00223746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–директор частного производственно-торгового унитарного предприятия «Дисеночка»</w:t>
            </w:r>
          </w:p>
          <w:p w:rsidR="00223746" w:rsidRDefault="00223746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–начальник отдела экономики Глубокского районного исполнительного комитета</w:t>
            </w:r>
          </w:p>
        </w:tc>
      </w:tr>
      <w:tr w:rsidR="00223746" w:rsidTr="00223746">
        <w:tc>
          <w:tcPr>
            <w:tcW w:w="3452" w:type="dxa"/>
            <w:hideMark/>
          </w:tcPr>
          <w:p w:rsidR="00223746" w:rsidRDefault="00223746">
            <w:pPr>
              <w:ind w:left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  <w:tc>
          <w:tcPr>
            <w:tcW w:w="6119" w:type="dxa"/>
            <w:hideMark/>
          </w:tcPr>
          <w:p w:rsidR="00223746" w:rsidRDefault="00223746">
            <w:pPr>
              <w:ind w:left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223746" w:rsidTr="00223746">
        <w:tc>
          <w:tcPr>
            <w:tcW w:w="3452" w:type="dxa"/>
            <w:hideMark/>
          </w:tcPr>
          <w:p w:rsidR="00223746" w:rsidRDefault="00223746">
            <w:pPr>
              <w:ind w:left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  <w:tc>
          <w:tcPr>
            <w:tcW w:w="6119" w:type="dxa"/>
            <w:hideMark/>
          </w:tcPr>
          <w:p w:rsidR="00223746" w:rsidRDefault="00223746">
            <w:pPr>
              <w:ind w:left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223746" w:rsidTr="00223746">
        <w:tc>
          <w:tcPr>
            <w:tcW w:w="3452" w:type="dxa"/>
            <w:hideMark/>
          </w:tcPr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Захаров</w:t>
            </w:r>
          </w:p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Владимир Леонидович</w:t>
            </w:r>
          </w:p>
        </w:tc>
        <w:tc>
          <w:tcPr>
            <w:tcW w:w="6119" w:type="dxa"/>
            <w:hideMark/>
          </w:tcPr>
          <w:p w:rsidR="00223746" w:rsidRDefault="00223746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–директор частного торгового унитарного предприятия «ГлубокоеАтлантСервис»</w:t>
            </w:r>
          </w:p>
        </w:tc>
      </w:tr>
      <w:tr w:rsidR="00223746" w:rsidTr="00223746">
        <w:tc>
          <w:tcPr>
            <w:tcW w:w="3452" w:type="dxa"/>
            <w:hideMark/>
          </w:tcPr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Карабанович</w:t>
            </w:r>
          </w:p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Наталья Константиновна</w:t>
            </w:r>
          </w:p>
        </w:tc>
        <w:tc>
          <w:tcPr>
            <w:tcW w:w="6119" w:type="dxa"/>
            <w:hideMark/>
          </w:tcPr>
          <w:p w:rsidR="00223746" w:rsidRDefault="00223746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–директор частного производственно-торгового унитарного предприятия «Айболит плюс»</w:t>
            </w:r>
          </w:p>
        </w:tc>
      </w:tr>
      <w:tr w:rsidR="00223746" w:rsidTr="00223746">
        <w:tc>
          <w:tcPr>
            <w:tcW w:w="3452" w:type="dxa"/>
            <w:hideMark/>
          </w:tcPr>
          <w:p w:rsidR="00223746" w:rsidRDefault="00223746">
            <w:pPr>
              <w:ind w:left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  <w:tc>
          <w:tcPr>
            <w:tcW w:w="6119" w:type="dxa"/>
            <w:hideMark/>
          </w:tcPr>
          <w:p w:rsidR="00223746" w:rsidRDefault="00223746">
            <w:pPr>
              <w:ind w:left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223746" w:rsidTr="00223746">
        <w:tc>
          <w:tcPr>
            <w:tcW w:w="3452" w:type="dxa"/>
            <w:hideMark/>
          </w:tcPr>
          <w:p w:rsidR="00223746" w:rsidRDefault="00223746">
            <w:pPr>
              <w:ind w:left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  <w:tc>
          <w:tcPr>
            <w:tcW w:w="6119" w:type="dxa"/>
            <w:hideMark/>
          </w:tcPr>
          <w:p w:rsidR="00223746" w:rsidRDefault="00223746">
            <w:pPr>
              <w:ind w:left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223746" w:rsidTr="00223746">
        <w:tc>
          <w:tcPr>
            <w:tcW w:w="3452" w:type="dxa"/>
            <w:hideMark/>
          </w:tcPr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Концедалов</w:t>
            </w:r>
          </w:p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Сергей Алексеевич</w:t>
            </w:r>
          </w:p>
        </w:tc>
        <w:tc>
          <w:tcPr>
            <w:tcW w:w="6119" w:type="dxa"/>
            <w:hideMark/>
          </w:tcPr>
          <w:p w:rsidR="00223746" w:rsidRDefault="00223746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–директор общества с ограниченной ответственностью «Маркет Продукт»</w:t>
            </w:r>
          </w:p>
        </w:tc>
      </w:tr>
      <w:tr w:rsidR="00223746" w:rsidTr="00223746">
        <w:tc>
          <w:tcPr>
            <w:tcW w:w="3452" w:type="dxa"/>
          </w:tcPr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Лабунько </w:t>
            </w:r>
          </w:p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Виктор Мечеславович</w:t>
            </w:r>
          </w:p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</w:p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Машаро</w:t>
            </w:r>
          </w:p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Елена Ананьевна</w:t>
            </w:r>
          </w:p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</w:p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Петкевич</w:t>
            </w:r>
          </w:p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Виналий Мефодьевич</w:t>
            </w:r>
          </w:p>
        </w:tc>
        <w:tc>
          <w:tcPr>
            <w:tcW w:w="6119" w:type="dxa"/>
            <w:hideMark/>
          </w:tcPr>
          <w:p w:rsidR="00223746" w:rsidRDefault="00223746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>–директор общества с ограниченной ответственностью «Производственно-коммерческое предприятие «Аута»</w:t>
            </w:r>
          </w:p>
          <w:p w:rsidR="00223746" w:rsidRDefault="00223746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–начальник инспекции Министерства по налогам и сборам Республики Беларусь по </w:t>
            </w:r>
            <w:r>
              <w:rPr>
                <w:rFonts w:cs="Times New Roman"/>
                <w:szCs w:val="30"/>
              </w:rPr>
              <w:lastRenderedPageBreak/>
              <w:t>Глубокскому району*</w:t>
            </w:r>
          </w:p>
          <w:p w:rsidR="00223746" w:rsidRDefault="00223746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–специалист Глубокского регионального отделения Витебского областного союза нанимателей*</w:t>
            </w:r>
          </w:p>
        </w:tc>
      </w:tr>
      <w:tr w:rsidR="00223746" w:rsidTr="00223746">
        <w:tc>
          <w:tcPr>
            <w:tcW w:w="3452" w:type="dxa"/>
            <w:hideMark/>
          </w:tcPr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lastRenderedPageBreak/>
              <w:t>Поляк</w:t>
            </w:r>
          </w:p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Юрий Иванович</w:t>
            </w:r>
          </w:p>
        </w:tc>
        <w:tc>
          <w:tcPr>
            <w:tcW w:w="6119" w:type="dxa"/>
            <w:hideMark/>
          </w:tcPr>
          <w:p w:rsidR="00223746" w:rsidRDefault="00223746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–директор частного транспортного унитарного предприятия «ХолТранс»</w:t>
            </w:r>
          </w:p>
        </w:tc>
      </w:tr>
      <w:tr w:rsidR="00223746" w:rsidTr="00223746">
        <w:tc>
          <w:tcPr>
            <w:tcW w:w="3452" w:type="dxa"/>
            <w:hideMark/>
          </w:tcPr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Снаркович </w:t>
            </w:r>
          </w:p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Светлана Славовна</w:t>
            </w:r>
          </w:p>
        </w:tc>
        <w:tc>
          <w:tcPr>
            <w:tcW w:w="6119" w:type="dxa"/>
            <w:hideMark/>
          </w:tcPr>
          <w:p w:rsidR="00223746" w:rsidRDefault="00223746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–директор частного унитарного предприятия по оказанию услуг «Центр красоты «КлеопатраЛНС»</w:t>
            </w:r>
          </w:p>
        </w:tc>
      </w:tr>
      <w:tr w:rsidR="00223746" w:rsidTr="00223746">
        <w:tc>
          <w:tcPr>
            <w:tcW w:w="3452" w:type="dxa"/>
          </w:tcPr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Статкевич </w:t>
            </w:r>
          </w:p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Дмитрий Анатольевич</w:t>
            </w:r>
          </w:p>
          <w:p w:rsidR="00223746" w:rsidRDefault="00223746">
            <w:pPr>
              <w:tabs>
                <w:tab w:val="left" w:pos="0"/>
              </w:tabs>
              <w:rPr>
                <w:rFonts w:cs="Times New Roman"/>
                <w:szCs w:val="30"/>
              </w:rPr>
            </w:pPr>
          </w:p>
        </w:tc>
        <w:tc>
          <w:tcPr>
            <w:tcW w:w="6119" w:type="dxa"/>
            <w:hideMark/>
          </w:tcPr>
          <w:p w:rsidR="00223746" w:rsidRDefault="00223746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–директор коммунального унитарного консалтингового предприятия «Глубокский региональный центр поддержки предпринимательства»</w:t>
            </w:r>
          </w:p>
        </w:tc>
      </w:tr>
      <w:tr w:rsidR="00223746" w:rsidTr="00223746">
        <w:tc>
          <w:tcPr>
            <w:tcW w:w="3452" w:type="dxa"/>
            <w:hideMark/>
          </w:tcPr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Шабан</w:t>
            </w:r>
          </w:p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Виктор Викторович</w:t>
            </w:r>
          </w:p>
        </w:tc>
        <w:tc>
          <w:tcPr>
            <w:tcW w:w="6119" w:type="dxa"/>
            <w:hideMark/>
          </w:tcPr>
          <w:p w:rsidR="00223746" w:rsidRDefault="00223746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–индивидуальный предприниматель</w:t>
            </w:r>
          </w:p>
        </w:tc>
      </w:tr>
      <w:tr w:rsidR="00223746" w:rsidTr="00223746">
        <w:tc>
          <w:tcPr>
            <w:tcW w:w="3452" w:type="dxa"/>
            <w:hideMark/>
          </w:tcPr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Шарабайко </w:t>
            </w:r>
          </w:p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Андрей Николаевич</w:t>
            </w:r>
          </w:p>
        </w:tc>
        <w:tc>
          <w:tcPr>
            <w:tcW w:w="6119" w:type="dxa"/>
            <w:hideMark/>
          </w:tcPr>
          <w:p w:rsidR="00223746" w:rsidRDefault="00223746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–директор частного торгового унитарного предприятия «Арбузик»</w:t>
            </w:r>
          </w:p>
        </w:tc>
      </w:tr>
      <w:tr w:rsidR="00223746" w:rsidTr="00223746">
        <w:tc>
          <w:tcPr>
            <w:tcW w:w="3452" w:type="dxa"/>
            <w:hideMark/>
          </w:tcPr>
          <w:p w:rsidR="00223746" w:rsidRDefault="00223746">
            <w:pPr>
              <w:ind w:left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  <w:tc>
          <w:tcPr>
            <w:tcW w:w="6119" w:type="dxa"/>
            <w:hideMark/>
          </w:tcPr>
          <w:p w:rsidR="00223746" w:rsidRDefault="00223746">
            <w:pPr>
              <w:ind w:left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223746" w:rsidTr="00223746">
        <w:tc>
          <w:tcPr>
            <w:tcW w:w="3452" w:type="dxa"/>
            <w:hideMark/>
          </w:tcPr>
          <w:p w:rsidR="00223746" w:rsidRDefault="00223746">
            <w:pPr>
              <w:ind w:left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  <w:tc>
          <w:tcPr>
            <w:tcW w:w="6119" w:type="dxa"/>
            <w:hideMark/>
          </w:tcPr>
          <w:p w:rsidR="00223746" w:rsidRDefault="00223746">
            <w:pPr>
              <w:ind w:left="0"/>
              <w:rPr>
                <w:rFonts w:asciiTheme="minorHAnsi" w:eastAsiaTheme="minorEastAsia" w:hAnsiTheme="minorHAnsi" w:cs="Times New Roman"/>
                <w:sz w:val="22"/>
                <w:lang w:eastAsia="ru-RU"/>
              </w:rPr>
            </w:pPr>
          </w:p>
        </w:tc>
      </w:tr>
      <w:tr w:rsidR="00223746" w:rsidTr="00223746">
        <w:tc>
          <w:tcPr>
            <w:tcW w:w="3452" w:type="dxa"/>
            <w:hideMark/>
          </w:tcPr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Щебет</w:t>
            </w:r>
          </w:p>
          <w:p w:rsidR="00223746" w:rsidRDefault="00223746">
            <w:pPr>
              <w:tabs>
                <w:tab w:val="left" w:pos="0"/>
              </w:tabs>
              <w:ind w:hanging="1429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Виктор Марьянович</w:t>
            </w:r>
          </w:p>
        </w:tc>
        <w:tc>
          <w:tcPr>
            <w:tcW w:w="6119" w:type="dxa"/>
            <w:hideMark/>
          </w:tcPr>
          <w:p w:rsidR="00223746" w:rsidRDefault="00223746">
            <w:pPr>
              <w:tabs>
                <w:tab w:val="left" w:pos="176"/>
              </w:tabs>
              <w:ind w:left="176" w:hanging="176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–индивидуальный предприниматель</w:t>
            </w:r>
          </w:p>
        </w:tc>
      </w:tr>
    </w:tbl>
    <w:p w:rsidR="00223746" w:rsidRDefault="00223746" w:rsidP="00E913D0">
      <w:pPr>
        <w:pStyle w:val="newncpi"/>
        <w:ind w:firstLine="709"/>
        <w:rPr>
          <w:sz w:val="30"/>
          <w:szCs w:val="30"/>
        </w:rPr>
      </w:pPr>
    </w:p>
    <w:p w:rsidR="00223746" w:rsidRDefault="00223746" w:rsidP="00E913D0">
      <w:pPr>
        <w:pStyle w:val="newncpi"/>
        <w:ind w:firstLine="709"/>
        <w:rPr>
          <w:sz w:val="30"/>
          <w:szCs w:val="30"/>
        </w:rPr>
      </w:pPr>
    </w:p>
    <w:p w:rsidR="0096339F" w:rsidRPr="008350A6" w:rsidRDefault="0096339F" w:rsidP="0096339F">
      <w:pPr>
        <w:pStyle w:val="newncpi"/>
        <w:ind w:firstLine="709"/>
        <w:rPr>
          <w:sz w:val="30"/>
          <w:szCs w:val="30"/>
        </w:rPr>
      </w:pPr>
      <w:r w:rsidRPr="008350A6">
        <w:rPr>
          <w:sz w:val="30"/>
          <w:szCs w:val="30"/>
        </w:rPr>
        <w:t> </w:t>
      </w:r>
    </w:p>
    <w:p w:rsidR="0096339F" w:rsidRPr="008350A6" w:rsidRDefault="0096339F" w:rsidP="0096339F">
      <w:pPr>
        <w:pStyle w:val="point"/>
        <w:ind w:firstLine="709"/>
        <w:rPr>
          <w:sz w:val="30"/>
          <w:szCs w:val="30"/>
        </w:rPr>
      </w:pPr>
    </w:p>
    <w:p w:rsidR="0096339F" w:rsidRPr="008350A6" w:rsidRDefault="0096339F" w:rsidP="0096339F">
      <w:pPr>
        <w:pStyle w:val="newncpi"/>
        <w:ind w:firstLine="709"/>
        <w:rPr>
          <w:sz w:val="30"/>
          <w:szCs w:val="30"/>
        </w:rPr>
      </w:pPr>
      <w:r w:rsidRPr="008350A6">
        <w:rPr>
          <w:sz w:val="30"/>
          <w:szCs w:val="30"/>
        </w:rPr>
        <w:t> </w:t>
      </w:r>
    </w:p>
    <w:p w:rsidR="0096339F" w:rsidRPr="008350A6" w:rsidRDefault="0096339F" w:rsidP="0096339F">
      <w:pPr>
        <w:ind w:left="0" w:firstLine="709"/>
        <w:rPr>
          <w:rFonts w:cs="Times New Roman"/>
          <w:szCs w:val="30"/>
        </w:rPr>
      </w:pPr>
    </w:p>
    <w:p w:rsidR="0096339F" w:rsidRPr="008350A6" w:rsidRDefault="0096339F" w:rsidP="0096339F">
      <w:pPr>
        <w:ind w:left="0" w:firstLine="709"/>
        <w:rPr>
          <w:rFonts w:cs="Times New Roman"/>
          <w:szCs w:val="30"/>
        </w:rPr>
      </w:pPr>
    </w:p>
    <w:p w:rsidR="0096339F" w:rsidRPr="008350A6" w:rsidRDefault="0096339F" w:rsidP="0096339F">
      <w:pPr>
        <w:pStyle w:val="point"/>
        <w:ind w:firstLine="709"/>
        <w:rPr>
          <w:sz w:val="30"/>
          <w:szCs w:val="30"/>
        </w:rPr>
      </w:pPr>
    </w:p>
    <w:sectPr w:rsidR="0096339F" w:rsidRPr="008350A6" w:rsidSect="000809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09E8"/>
    <w:rsid w:val="000015FD"/>
    <w:rsid w:val="00021A93"/>
    <w:rsid w:val="00042F9F"/>
    <w:rsid w:val="00054AE5"/>
    <w:rsid w:val="00066CE0"/>
    <w:rsid w:val="000809E8"/>
    <w:rsid w:val="00087F51"/>
    <w:rsid w:val="0017786E"/>
    <w:rsid w:val="001919DE"/>
    <w:rsid w:val="001D6D27"/>
    <w:rsid w:val="001F7CA8"/>
    <w:rsid w:val="00223746"/>
    <w:rsid w:val="002446A3"/>
    <w:rsid w:val="002721A2"/>
    <w:rsid w:val="00296CAB"/>
    <w:rsid w:val="002C14AF"/>
    <w:rsid w:val="003026EA"/>
    <w:rsid w:val="00313F90"/>
    <w:rsid w:val="00385854"/>
    <w:rsid w:val="003B1A18"/>
    <w:rsid w:val="003C13D0"/>
    <w:rsid w:val="003E7C07"/>
    <w:rsid w:val="003F1CC4"/>
    <w:rsid w:val="00447DE3"/>
    <w:rsid w:val="00493DA7"/>
    <w:rsid w:val="005031A0"/>
    <w:rsid w:val="00592583"/>
    <w:rsid w:val="005B4F07"/>
    <w:rsid w:val="005D50D5"/>
    <w:rsid w:val="005D768C"/>
    <w:rsid w:val="00636AE3"/>
    <w:rsid w:val="00692050"/>
    <w:rsid w:val="007D0B02"/>
    <w:rsid w:val="008350A6"/>
    <w:rsid w:val="0083671E"/>
    <w:rsid w:val="008B2C02"/>
    <w:rsid w:val="0093074E"/>
    <w:rsid w:val="00940E26"/>
    <w:rsid w:val="00950913"/>
    <w:rsid w:val="0096102A"/>
    <w:rsid w:val="0096339F"/>
    <w:rsid w:val="00974E54"/>
    <w:rsid w:val="009B3F64"/>
    <w:rsid w:val="009F71AD"/>
    <w:rsid w:val="00A17020"/>
    <w:rsid w:val="00A5540A"/>
    <w:rsid w:val="00A67C2B"/>
    <w:rsid w:val="00AC1998"/>
    <w:rsid w:val="00AE61D5"/>
    <w:rsid w:val="00B679B5"/>
    <w:rsid w:val="00B9070C"/>
    <w:rsid w:val="00BE0CB6"/>
    <w:rsid w:val="00CE1200"/>
    <w:rsid w:val="00D241C2"/>
    <w:rsid w:val="00D50165"/>
    <w:rsid w:val="00D55A0D"/>
    <w:rsid w:val="00DB1EC5"/>
    <w:rsid w:val="00DC0D97"/>
    <w:rsid w:val="00DE024F"/>
    <w:rsid w:val="00E16E78"/>
    <w:rsid w:val="00E46D98"/>
    <w:rsid w:val="00E77373"/>
    <w:rsid w:val="00E87D95"/>
    <w:rsid w:val="00E913D0"/>
    <w:rsid w:val="00E96B3A"/>
    <w:rsid w:val="00EC29A7"/>
    <w:rsid w:val="00EF1A64"/>
    <w:rsid w:val="00EF56D6"/>
    <w:rsid w:val="00F6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left="1429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27"/>
  </w:style>
  <w:style w:type="paragraph" w:styleId="1">
    <w:name w:val="heading 1"/>
    <w:basedOn w:val="a"/>
    <w:link w:val="10"/>
    <w:uiPriority w:val="9"/>
    <w:qFormat/>
    <w:rsid w:val="00DC0D97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809E8"/>
    <w:pPr>
      <w:spacing w:before="240" w:after="240"/>
      <w:ind w:left="0"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809E8"/>
    <w:pPr>
      <w:ind w:left="0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809E8"/>
    <w:pPr>
      <w:ind w:left="0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809E8"/>
    <w:pPr>
      <w:ind w:left="0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8350A6"/>
    <w:pPr>
      <w:spacing w:before="240" w:after="240"/>
      <w:ind w:left="0"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8350A6"/>
    <w:pPr>
      <w:spacing w:before="240" w:after="240"/>
      <w:ind w:left="0"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8350A6"/>
    <w:pPr>
      <w:ind w:left="0"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0D97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CE20B-F67C-4F72-AA24-FA96F2C8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2019-10-18T12:23:00Z</cp:lastPrinted>
  <dcterms:created xsi:type="dcterms:W3CDTF">2015-08-12T12:20:00Z</dcterms:created>
  <dcterms:modified xsi:type="dcterms:W3CDTF">2019-11-13T08:37:00Z</dcterms:modified>
</cp:coreProperties>
</file>