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F3" w:rsidRPr="0007155D" w:rsidRDefault="004261F3" w:rsidP="009E7C37">
      <w:pPr>
        <w:shd w:val="clear" w:color="auto" w:fill="FFFFFF"/>
        <w:spacing w:after="0" w:line="240" w:lineRule="auto"/>
        <w:ind w:firstLine="709"/>
        <w:contextualSpacing/>
        <w:jc w:val="center"/>
        <w:outlineLvl w:val="0"/>
        <w:rPr>
          <w:rFonts w:ascii="Times New Roman" w:hAnsi="Times New Roman"/>
          <w:b/>
          <w:kern w:val="36"/>
          <w:sz w:val="32"/>
          <w:szCs w:val="32"/>
          <w:lang w:eastAsia="ru-RU"/>
        </w:rPr>
      </w:pPr>
      <w:r w:rsidRPr="0007155D">
        <w:rPr>
          <w:rFonts w:ascii="Times New Roman" w:hAnsi="Times New Roman"/>
          <w:b/>
          <w:kern w:val="36"/>
          <w:sz w:val="32"/>
          <w:szCs w:val="32"/>
          <w:lang w:eastAsia="ru-RU"/>
        </w:rPr>
        <w:t>Изменения в трудовом законодательстве</w:t>
      </w:r>
    </w:p>
    <w:p w:rsidR="004261F3" w:rsidRPr="0007155D" w:rsidRDefault="004261F3" w:rsidP="009E7C37">
      <w:pPr>
        <w:shd w:val="clear" w:color="auto" w:fill="FFFFFF"/>
        <w:spacing w:after="0" w:line="240" w:lineRule="auto"/>
        <w:ind w:firstLine="709"/>
        <w:contextualSpacing/>
        <w:jc w:val="center"/>
        <w:outlineLvl w:val="0"/>
        <w:rPr>
          <w:rFonts w:ascii="Times New Roman" w:hAnsi="Times New Roman"/>
          <w:b/>
          <w:kern w:val="36"/>
          <w:sz w:val="32"/>
          <w:szCs w:val="32"/>
          <w:lang w:eastAsia="ru-RU"/>
        </w:rPr>
      </w:pP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lang w:eastAsia="ru-RU"/>
        </w:rPr>
        <w:t>С 28.01.2020 вступили в силу изменения и дополнения в Трудовой кодекс Республики Беларусь.</w:t>
      </w: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lang w:eastAsia="ru-RU"/>
        </w:rPr>
        <w:t>Принятие данных изменений направлено на расширение социальных гарантий работников.</w:t>
      </w: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rPr>
        <w:t xml:space="preserve">Так, нововведением является предоставление отцам и отчимам при их желании отпуска  до 14 календарных дней при рождении в семье ребенка, и наниматель обязан будет предоставить такой отпуск (однако неоплачиваемый, если только иное не будет закреплено в коллективном договоре или для членов профсоюза). </w:t>
      </w:r>
      <w:r w:rsidRPr="0007155D">
        <w:rPr>
          <w:rFonts w:ascii="Times New Roman" w:hAnsi="Times New Roman"/>
          <w:sz w:val="30"/>
          <w:szCs w:val="30"/>
          <w:lang w:eastAsia="ru-RU"/>
        </w:rPr>
        <w:t>Снимается запрет на направление в служебную командировку женщин, имеющих детей в возрасте до трех лет.</w:t>
      </w: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rPr>
        <w:t>Теперь кодексом</w:t>
      </w:r>
      <w:r w:rsidRPr="0007155D">
        <w:rPr>
          <w:rFonts w:ascii="Times New Roman" w:hAnsi="Times New Roman"/>
          <w:sz w:val="30"/>
          <w:szCs w:val="30"/>
          <w:lang w:eastAsia="ru-RU"/>
        </w:rPr>
        <w:t xml:space="preserve"> предусмотрено регулирование порядка временного перевода с согласия работника на другую работу, в том числе к другому нанимателю, увеличен размер выходного пособия до одного среднемесячного заработка при увольнении работника по причине установления неполного рабочего времени менее половины нормальной продолжительности рабочего времени, установлен месячный срок предупреждения работника об изменении существенных условий труда, также предоставляется возможность работать по совместительству полный рабочий день или смену в период трудового отпуска.</w:t>
      </w: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rPr>
        <w:t>В Трудовой кодекс включена новая глава, которая регулирует отношения работника и нанимателя при выполнении работы в мобильном режиме</w:t>
      </w:r>
      <w:r w:rsidRPr="0007155D">
        <w:rPr>
          <w:rFonts w:ascii="Times New Roman" w:hAnsi="Times New Roman"/>
          <w:sz w:val="30"/>
          <w:szCs w:val="30"/>
          <w:lang w:eastAsia="ru-RU"/>
        </w:rPr>
        <w:t>, т.е. дистанционную работу. Она удобна для обеих сторон трудовых отношений. Нанимателю не нужно оборудовать для работника рабочее место, а работник сможет выполнять поручаемую ему работу в любом месте, где будет удобно ему.</w:t>
      </w: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lang w:eastAsia="ru-RU"/>
        </w:rPr>
        <w:t>Также, в Трудовой кодекс включены положения действующих Декретов Президента Республики Беларусь, которыми определяются требования к работе руководящих кадров и работников организаций и регулируется контрактная форма найма.</w:t>
      </w: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lang w:eastAsia="ru-RU"/>
        </w:rPr>
        <w:t>Так, по соглашению сторон пятилетний контракт с работником не допускающим нарушений производственно-технологической, исполнительской и трудовой дисциплины, будет осуществляться до истечения максимального срока его действия, а новый контракт с таким работником будет заключаться на срок не менее трех лет. На меньшие сроки контракты будут продлеваться и заключаться новые только с письменного согласия работника.</w:t>
      </w:r>
    </w:p>
    <w:p w:rsidR="004261F3" w:rsidRPr="0007155D" w:rsidRDefault="004261F3" w:rsidP="009E7C37">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lang w:eastAsia="ru-RU"/>
        </w:rPr>
        <w:t>Кроме того, материальная ответственность работников, работающих по контракту, теперь наступает в тех же случаях и при тех же условиях, что и у работников, с которыми заключены трудовые договоры, т.е. только за умышленное причинение имущественного вреда.</w:t>
      </w:r>
    </w:p>
    <w:p w:rsidR="004261F3" w:rsidRPr="0007155D" w:rsidRDefault="004261F3" w:rsidP="001560C4">
      <w:pPr>
        <w:shd w:val="clear" w:color="auto" w:fill="FFFFFF"/>
        <w:spacing w:after="0" w:line="240" w:lineRule="auto"/>
        <w:ind w:firstLine="709"/>
        <w:contextualSpacing/>
        <w:jc w:val="both"/>
        <w:rPr>
          <w:rFonts w:ascii="Times New Roman" w:hAnsi="Times New Roman"/>
          <w:sz w:val="30"/>
          <w:szCs w:val="30"/>
          <w:lang w:eastAsia="ru-RU"/>
        </w:rPr>
      </w:pPr>
      <w:r w:rsidRPr="0007155D">
        <w:rPr>
          <w:rFonts w:ascii="Times New Roman" w:hAnsi="Times New Roman"/>
          <w:sz w:val="30"/>
          <w:szCs w:val="30"/>
          <w:lang w:eastAsia="ru-RU"/>
        </w:rPr>
        <w:t>В связи с внесенными изменениями в Трудовой кодекс, в целях исключе</w:t>
      </w:r>
      <w:r>
        <w:rPr>
          <w:rFonts w:ascii="Times New Roman" w:hAnsi="Times New Roman"/>
          <w:sz w:val="30"/>
          <w:szCs w:val="30"/>
          <w:lang w:eastAsia="ru-RU"/>
        </w:rPr>
        <w:t>ния случаев нарушения трудовых п</w:t>
      </w:r>
      <w:r w:rsidRPr="0007155D">
        <w:rPr>
          <w:rFonts w:ascii="Times New Roman" w:hAnsi="Times New Roman"/>
          <w:sz w:val="30"/>
          <w:szCs w:val="30"/>
          <w:lang w:eastAsia="ru-RU"/>
        </w:rPr>
        <w:t>рав работников  нанимателям следует в максимально короткие сроки изучить нововведения</w:t>
      </w:r>
      <w:bookmarkStart w:id="0" w:name="_GoBack"/>
      <w:bookmarkEnd w:id="0"/>
      <w:r w:rsidRPr="0007155D">
        <w:rPr>
          <w:rFonts w:ascii="Times New Roman" w:hAnsi="Times New Roman"/>
          <w:sz w:val="30"/>
          <w:szCs w:val="30"/>
          <w:lang w:eastAsia="ru-RU"/>
        </w:rPr>
        <w:t xml:space="preserve">. </w:t>
      </w:r>
    </w:p>
    <w:p w:rsidR="004261F3" w:rsidRPr="0007155D" w:rsidRDefault="004261F3" w:rsidP="001560C4">
      <w:pPr>
        <w:shd w:val="clear" w:color="auto" w:fill="FFFFFF"/>
        <w:spacing w:after="0" w:line="240" w:lineRule="auto"/>
        <w:ind w:firstLine="709"/>
        <w:contextualSpacing/>
        <w:jc w:val="both"/>
        <w:rPr>
          <w:rFonts w:ascii="Times New Roman" w:hAnsi="Times New Roman"/>
          <w:sz w:val="30"/>
          <w:szCs w:val="30"/>
          <w:lang w:eastAsia="ru-RU"/>
        </w:rPr>
      </w:pPr>
    </w:p>
    <w:p w:rsidR="004261F3" w:rsidRPr="0007155D" w:rsidRDefault="004261F3" w:rsidP="009E7C37">
      <w:pPr>
        <w:shd w:val="clear" w:color="auto" w:fill="FFFFFF"/>
        <w:spacing w:after="0" w:line="240" w:lineRule="auto"/>
        <w:contextualSpacing/>
        <w:jc w:val="both"/>
        <w:rPr>
          <w:rFonts w:ascii="Times New Roman" w:hAnsi="Times New Roman"/>
          <w:sz w:val="30"/>
          <w:szCs w:val="30"/>
          <w:lang w:eastAsia="ru-RU"/>
        </w:rPr>
      </w:pPr>
      <w:r w:rsidRPr="0007155D">
        <w:rPr>
          <w:rFonts w:ascii="Times New Roman" w:hAnsi="Times New Roman"/>
          <w:sz w:val="30"/>
          <w:szCs w:val="30"/>
          <w:lang w:eastAsia="ru-RU"/>
        </w:rPr>
        <w:t xml:space="preserve">Старший помощник прокурора </w:t>
      </w:r>
    </w:p>
    <w:p w:rsidR="004261F3" w:rsidRPr="0007155D" w:rsidRDefault="004261F3" w:rsidP="009E7C37">
      <w:pPr>
        <w:shd w:val="clear" w:color="auto" w:fill="FFFFFF"/>
        <w:spacing w:after="0" w:line="240" w:lineRule="auto"/>
        <w:contextualSpacing/>
        <w:jc w:val="both"/>
        <w:rPr>
          <w:rFonts w:ascii="Times New Roman" w:hAnsi="Times New Roman"/>
          <w:sz w:val="30"/>
          <w:szCs w:val="30"/>
          <w:lang w:eastAsia="ru-RU"/>
        </w:rPr>
      </w:pPr>
      <w:r w:rsidRPr="0007155D">
        <w:rPr>
          <w:rFonts w:ascii="Times New Roman" w:hAnsi="Times New Roman"/>
          <w:sz w:val="30"/>
          <w:szCs w:val="30"/>
          <w:lang w:eastAsia="ru-RU"/>
        </w:rPr>
        <w:t xml:space="preserve">Глубокского района </w:t>
      </w:r>
      <w:r w:rsidRPr="0007155D">
        <w:rPr>
          <w:rFonts w:ascii="Times New Roman" w:hAnsi="Times New Roman"/>
          <w:sz w:val="30"/>
          <w:szCs w:val="30"/>
          <w:lang w:eastAsia="ru-RU"/>
        </w:rPr>
        <w:tab/>
      </w:r>
      <w:r w:rsidRPr="0007155D">
        <w:rPr>
          <w:rFonts w:ascii="Times New Roman" w:hAnsi="Times New Roman"/>
          <w:sz w:val="30"/>
          <w:szCs w:val="30"/>
          <w:lang w:eastAsia="ru-RU"/>
        </w:rPr>
        <w:tab/>
      </w:r>
      <w:r w:rsidRPr="0007155D">
        <w:rPr>
          <w:rFonts w:ascii="Times New Roman" w:hAnsi="Times New Roman"/>
          <w:sz w:val="30"/>
          <w:szCs w:val="30"/>
          <w:lang w:eastAsia="ru-RU"/>
        </w:rPr>
        <w:tab/>
      </w:r>
      <w:r w:rsidRPr="0007155D">
        <w:rPr>
          <w:rFonts w:ascii="Times New Roman" w:hAnsi="Times New Roman"/>
          <w:sz w:val="30"/>
          <w:szCs w:val="30"/>
          <w:lang w:eastAsia="ru-RU"/>
        </w:rPr>
        <w:tab/>
      </w:r>
      <w:r w:rsidRPr="0007155D">
        <w:rPr>
          <w:rFonts w:ascii="Times New Roman" w:hAnsi="Times New Roman"/>
          <w:sz w:val="30"/>
          <w:szCs w:val="30"/>
          <w:lang w:eastAsia="ru-RU"/>
        </w:rPr>
        <w:tab/>
      </w:r>
      <w:r w:rsidRPr="0007155D">
        <w:rPr>
          <w:rFonts w:ascii="Times New Roman" w:hAnsi="Times New Roman"/>
          <w:sz w:val="30"/>
          <w:szCs w:val="30"/>
          <w:lang w:eastAsia="ru-RU"/>
        </w:rPr>
        <w:tab/>
        <w:t>Александра Янкина</w:t>
      </w:r>
    </w:p>
    <w:p w:rsidR="004261F3" w:rsidRPr="0007155D" w:rsidRDefault="004261F3" w:rsidP="009E7C37">
      <w:pPr>
        <w:spacing w:after="0" w:line="240" w:lineRule="auto"/>
        <w:ind w:firstLine="709"/>
        <w:contextualSpacing/>
        <w:jc w:val="both"/>
        <w:rPr>
          <w:rFonts w:ascii="Times New Roman" w:hAnsi="Times New Roman"/>
          <w:sz w:val="30"/>
          <w:szCs w:val="30"/>
        </w:rPr>
      </w:pPr>
    </w:p>
    <w:sectPr w:rsidR="004261F3" w:rsidRPr="0007155D" w:rsidSect="00DC3E9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F6B"/>
    <w:rsid w:val="00011F6B"/>
    <w:rsid w:val="0007155D"/>
    <w:rsid w:val="000A3C5B"/>
    <w:rsid w:val="001560C4"/>
    <w:rsid w:val="00205555"/>
    <w:rsid w:val="00212933"/>
    <w:rsid w:val="003D2F83"/>
    <w:rsid w:val="004261F3"/>
    <w:rsid w:val="004F6AEE"/>
    <w:rsid w:val="00555192"/>
    <w:rsid w:val="006C4814"/>
    <w:rsid w:val="008216DE"/>
    <w:rsid w:val="00967731"/>
    <w:rsid w:val="009E7C37"/>
    <w:rsid w:val="00AB6C0F"/>
    <w:rsid w:val="00D421BB"/>
    <w:rsid w:val="00DC3E95"/>
    <w:rsid w:val="00EE2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14"/>
    <w:pPr>
      <w:spacing w:after="160" w:line="259" w:lineRule="auto"/>
    </w:pPr>
    <w:rPr>
      <w:lang w:eastAsia="en-US"/>
    </w:rPr>
  </w:style>
  <w:style w:type="paragraph" w:styleId="Heading1">
    <w:name w:val="heading 1"/>
    <w:basedOn w:val="Normal"/>
    <w:link w:val="Heading1Char"/>
    <w:uiPriority w:val="99"/>
    <w:qFormat/>
    <w:rsid w:val="00011F6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F6B"/>
    <w:rPr>
      <w:rFonts w:ascii="Times New Roman" w:hAnsi="Times New Roman" w:cs="Times New Roman"/>
      <w:b/>
      <w:bCs/>
      <w:kern w:val="36"/>
      <w:sz w:val="48"/>
      <w:szCs w:val="48"/>
      <w:lang w:eastAsia="ru-RU"/>
    </w:rPr>
  </w:style>
  <w:style w:type="paragraph" w:styleId="NormalWeb">
    <w:name w:val="Normal (Web)"/>
    <w:basedOn w:val="Normal"/>
    <w:uiPriority w:val="99"/>
    <w:semiHidden/>
    <w:rsid w:val="00011F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61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401</Words>
  <Characters>2286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Хома</dc:creator>
  <cp:keywords/>
  <dc:description/>
  <cp:lastModifiedBy>SOPRB</cp:lastModifiedBy>
  <cp:revision>4</cp:revision>
  <cp:lastPrinted>2020-02-07T07:17:00Z</cp:lastPrinted>
  <dcterms:created xsi:type="dcterms:W3CDTF">2020-02-05T17:45:00Z</dcterms:created>
  <dcterms:modified xsi:type="dcterms:W3CDTF">2020-02-07T08:23:00Z</dcterms:modified>
</cp:coreProperties>
</file>