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2C" w:rsidRPr="00481E2C" w:rsidRDefault="00481E2C" w:rsidP="00481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1E2C">
        <w:rPr>
          <w:rFonts w:ascii="Times New Roman" w:hAnsi="Times New Roman" w:cs="Times New Roman"/>
          <w:b/>
          <w:sz w:val="28"/>
          <w:szCs w:val="28"/>
        </w:rPr>
        <w:t>Порядок создания и реконструкции произведений монументального и монументально-декоративного искусства</w:t>
      </w:r>
    </w:p>
    <w:bookmarkEnd w:id="0"/>
    <w:p w:rsidR="00481E2C" w:rsidRPr="00481E2C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t>Порядок создания и реконструкции произведений монументального и монументально-декоративного искусства в Республике Беларусь определяется постановлением Совета Министров Республики Беларусь от 19 сентября 2008 г. №</w:t>
      </w:r>
      <w:r>
        <w:rPr>
          <w:rFonts w:ascii="Times New Roman" w:hAnsi="Times New Roman" w:cs="Times New Roman"/>
          <w:sz w:val="28"/>
          <w:szCs w:val="28"/>
        </w:rPr>
        <w:t xml:space="preserve"> 1372 (в действующей редакции).</w:t>
      </w:r>
    </w:p>
    <w:p w:rsidR="00481E2C" w:rsidRPr="00481E2C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t>К произведениям монументального и монументально-декоративного искусства относятся монументальная скульптура, монументально-декоративная скульптура, монументальная живопись, декоративно-отделочн</w:t>
      </w:r>
      <w:r>
        <w:rPr>
          <w:rFonts w:ascii="Times New Roman" w:hAnsi="Times New Roman" w:cs="Times New Roman"/>
          <w:sz w:val="28"/>
          <w:szCs w:val="28"/>
        </w:rPr>
        <w:t>ые формы, художественные ткани.</w:t>
      </w:r>
    </w:p>
    <w:p w:rsidR="00481E2C" w:rsidRPr="00481E2C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для создания большинства произведений монументального и монументально-декоративного искусства необходимо получение разрешения Министерства культуры и принятие решения городского или районного исполнительного комитета, в некоторых случаях (для наиболее значимых объектов) требуется согласование с Президентом Республики Беларусь или облисполко</w:t>
      </w:r>
      <w:r>
        <w:rPr>
          <w:rFonts w:ascii="Times New Roman" w:hAnsi="Times New Roman" w:cs="Times New Roman"/>
          <w:sz w:val="28"/>
          <w:szCs w:val="28"/>
        </w:rPr>
        <w:t>мом (подробнее в таблице ниже).</w:t>
      </w:r>
    </w:p>
    <w:p w:rsidR="00481E2C" w:rsidRPr="00481E2C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t>Все произведения монументального и монументально-декоративного искусства (независимо от источников финансирования) до их создания должны быть поэтапно рассмотрены республиканским (объекты, которые необходимо согласовывать с Президентом) или областным советом по монументальному и монументально-декоративному искусству (действует при упр</w:t>
      </w:r>
      <w:r>
        <w:rPr>
          <w:rFonts w:ascii="Times New Roman" w:hAnsi="Times New Roman" w:cs="Times New Roman"/>
          <w:sz w:val="28"/>
          <w:szCs w:val="28"/>
        </w:rPr>
        <w:t>авлении культуры облисполкома).</w:t>
      </w:r>
    </w:p>
    <w:p w:rsidR="00481E2C" w:rsidRPr="00481E2C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t>Произведения монументального и монументально-декоративного искусства, посвящённые историческим событиям или персоналиям, дополнительно согласовываются с ГНУ «Институт истории НАН Беларус</w:t>
      </w:r>
      <w:r>
        <w:rPr>
          <w:rFonts w:ascii="Times New Roman" w:hAnsi="Times New Roman" w:cs="Times New Roman"/>
          <w:sz w:val="28"/>
          <w:szCs w:val="28"/>
        </w:rPr>
        <w:t>и» (включая текстовое решение).</w:t>
      </w:r>
    </w:p>
    <w:p w:rsidR="00481E2C" w:rsidRPr="00481E2C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t xml:space="preserve">Нормы Положения о порядке создания (реконструкции) и приёмки произведений монументального и монументально-декоративного искусства на территории Республики Беларусь (далее – Положение) не распространяются на надмогильные памятники, устанавливаемые за </w:t>
      </w:r>
      <w:r>
        <w:rPr>
          <w:rFonts w:ascii="Times New Roman" w:hAnsi="Times New Roman" w:cs="Times New Roman"/>
          <w:sz w:val="28"/>
          <w:szCs w:val="28"/>
        </w:rPr>
        <w:t>счёт родственников или близких.</w:t>
      </w:r>
    </w:p>
    <w:p w:rsidR="00481E2C" w:rsidRPr="00481E2C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t>После установки произведения монументального (монументально-декоративного) искусства необходимо произвести его государственную приёмку. Окончательные расчёты с авторами и предприятиями (лицами), изготавливавшими произведение, могут быть осуществлены исключительно после государственной приёмки областной или республиканской комиссией в установленном порядке (п. 26 Положения).</w:t>
      </w:r>
    </w:p>
    <w:p w:rsidR="00CA1C4D" w:rsidRDefault="00481E2C" w:rsidP="00481E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E2C">
        <w:rPr>
          <w:rFonts w:ascii="Times New Roman" w:hAnsi="Times New Roman" w:cs="Times New Roman"/>
          <w:sz w:val="28"/>
          <w:szCs w:val="28"/>
        </w:rPr>
        <w:lastRenderedPageBreak/>
        <w:t>За нарушение установленного порядка создания произведений монументального искусства виновные лица несут ответственность в соответствии с действующим законодательством, созданные объекты (а также объекты, не прошедшие государственную приёмку) подлежат демонтажу (п. 36 Положения).</w:t>
      </w:r>
    </w:p>
    <w:p w:rsidR="00F31C29" w:rsidRDefault="00F31C29" w:rsidP="00481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C29" w:rsidRDefault="00F31C29" w:rsidP="00481E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2C"/>
    <w:rsid w:val="00481E2C"/>
    <w:rsid w:val="0048247B"/>
    <w:rsid w:val="00A0088E"/>
    <w:rsid w:val="00CA1C4D"/>
    <w:rsid w:val="00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2020-04-30T09:34:00Z</dcterms:created>
  <dcterms:modified xsi:type="dcterms:W3CDTF">2020-05-04T13:52:00Z</dcterms:modified>
</cp:coreProperties>
</file>