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3"/>
        <w:gridCol w:w="3495"/>
      </w:tblGrid>
      <w:tr w:rsidR="00AE5698" w:rsidRPr="00AE5698" w:rsidTr="00E927E6">
        <w:tc>
          <w:tcPr>
            <w:tcW w:w="3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698" w:rsidRPr="00AE5698" w:rsidRDefault="00AE5698" w:rsidP="00AE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698" w:rsidRPr="00E927E6" w:rsidRDefault="00AE5698" w:rsidP="00AE56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УТВЕРЖДЕНО</w:t>
            </w:r>
          </w:p>
          <w:p w:rsidR="00AE5698" w:rsidRPr="00AE5698" w:rsidRDefault="00AE5698" w:rsidP="00AE5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</w:t>
            </w: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Министерства труда </w:t>
            </w: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социальной защиты</w:t>
            </w: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Республики Беларусь</w:t>
            </w:r>
            <w:r w:rsidRPr="00E927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30.12.2024 № 119</w:t>
            </w:r>
          </w:p>
        </w:tc>
      </w:tr>
    </w:tbl>
    <w:p w:rsidR="00AE5698" w:rsidRPr="00E927E6" w:rsidRDefault="00AE5698" w:rsidP="00AE569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ИНСТРУКЦИЯ</w:t>
      </w:r>
      <w:r w:rsidRPr="00E927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о порядке и условиях компенсации органами по труду, занятости и социальной защите нанимателям, учреждениям уголовно-исполнительной системы и лечебно-трудовым профилакториям затрат на обучение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Настоящая Инструкция определяет порядок и условия полной или частичной компенсации комитетом по труду, занятости и социальной защите Минского городского исполнительного комитета, управлениями (отделами) по труду, занятости и социальной защите городского, районного исполнительного комитета (далее – органы по труду, занятости и социальной защите) затрат: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1.1. нанимателям на освоение содержания образовательной программы профессиональной подготовки рабочих (служащих) (далее – профессиональная подготовка), образовательной программы переподготовки рабочих (служащих), образовательной программы переподготовки руководящих работников и специалистов, имеющих высшее образование, образовательной программы переподготовки руководящих работников и специалистов, имеющих среднее специальное образование, образовательной программы переподготовки водителей механических транспортных средств, самоходных машин (далее – переподготовка), образовательной программы повышения квалификации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рабочих (служащих), образовательной программы повышения квалификации руководящих работников и специалистов, образовательной программы повышения квалификации водителей механических транспортных средств, самоходных машин (далее – повышение квалификации):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работниками, уволенными с последнего места работы в связи с ликвидацией организации (прекращением деятельности представительства иностранной организации, филиала иностранного юридического лица), прекращением деятельности филиала, представительства или иного обособленного подразделения организации, расположенных в другой местности, сокращением численности или штата работников (далее – высвобожденный работник) (пункт 1 статьи 42 Трудового кодекса Республики Беларусь);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работниками, впервые нашедшими работу;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родителями, которые обязаны возмещать расходы, затраченные государством на содержание детей, находящихся на государственном обеспечении (далее – обязанное лицо);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работниками, имевшими до приема на работу перерыв в работе более 12 месяцев (далее – длительно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неработавший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работник);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работниками, которым до достижения общеустановленного пенсионного возраста остается не более пяти лет (далее – работник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предпенсионного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возраста);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1.2. исправительным учреждениям уголовно-исполнительной системы Министерства внутренних дел (далее – учреждения УИС) и лечебно-трудовым профилакториям Министерства внутренних дел (далее – ЛТП) на освоение содержания профессиональной подготовки или переподготовки лиц, привлекаемых к труду администрацией этих организаций в период их пребывания в учреждениях УИС и нахождения в ЛТП (далее – лицо, привлекаемое к труду).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Органы по труду, занятости и социальной защите могут полностью или частично компенсировать нанимателям затраты на освоение содержания профессиональной подготовки, переподготовки, повышения квалификации, если они организованы с соблюдением требований законодательства об образовании, а также при условии, что: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2.1. высвобожденный работник принят на постоянную работу по должности служащего (профессии рабочего), требующей переподготовки или повышения квалификации;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2.2. работник, впервые нашедший работу: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приема на работу не имел должности служащего (профессии рабочего), специальности, квалификации, необходимой категории на право управления механическим транспортным средством, самоходной машиной;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окончания учреждения образования 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 работу по полученной специальности, присвоенной квалификации, требующей повышения квалификации, или, имея право на самостоятельное трудоустройство, принят на работу по должности служащего (профессии рабочего), квалификации, требующей переподготовки или повышения квалификации;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2.3. длительно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неработавший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 принят на работу по должности служащего (профессии рабочего), квалификации, требующей профессиональной подготовки, переподготовки или повышения квалификации;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2.4. работник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предпенсионного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возраста принят на работу по должности служащего (профессии рабочего), квалификации, требующей переподготовки или повышения квалификации.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Компенсация затрат нанимателей на профессиональную подготовку, переподготовку, повышение квалификации работников из числа высвобожденных работников, работников, впервые нашедших работу, длительно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неработавших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работников, работников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предпенсионного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возраста, обязанных лиц (далее, если не указано иное, – работник), учреждений УИС и ЛТП на профессиональную подготовку или переподготовку лиц, привлекаемых к труду, производится органом по труду, занятости и социальной защите по месту нахождения нанимателя, учреждения УИС и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 ЛТП.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получения компенсации наниматель, учреждение УИС и ЛТП не позднее одного месяца после завершения профессиональной подготовки, переподготовки, повышения квалификации работником, профессиональной </w:t>
      </w: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подготовки или переподготовки лицом, привлекаемым к труду (далее, если не указано иное, – обучение работника или лица, привлекаемого к труду), обращается в орган по труду, занятости и социальной защите с письменным заявлением, в котором указываются:</w:t>
      </w:r>
      <w:proofErr w:type="gramEnd"/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4.1. сведения о работнике (лице, привлекаемом к труду):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собственное имя, отчество (если таковое имеется), место жительства (место пребывания), дата рождения работника или лица, привлекаемого к труду;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категория работника, указанная в соответствии с абзацами вторым–шестым подпункта 1.1 пункта 1 настоящей Инструкции, или лицо, привлекаемое к труду;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 служащего (профессия рабочего) по последнему месту работы, полученная до приема на работу специальность, присвоенная квалификация;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приема на работу, должность служащего (профессия рабочего), квалификация, по которой работник принят на работу, лицо, привлекаемое к труду, привлечено к труду;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полученная после профессиональной подготовки, переподготовки, повышения квалификации профессия рабочего, специальность, присвоенная квалификация, соответствующая категория на право управления механическим транспортным средством, самоходной машиной;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 и срок обучения в месяцах;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затрат на профессиональную подготовку, переподготовку, повышение квалификации;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4.2. сведения о нанимателе (учрежден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ии УИ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С и ЛТП): наименование, место нахождения, учетный номер плательщика, банковские реквизиты.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на получение компенсации прилагаются сметы затрат на обучение работника или лица, привлекаемого к труду, копии платежных документов, подтверждающих перечисление учреждению образования, организации средств согласно смете затрат (если таковые имели место), копии документа об образовании, приложений к нему, документа об обучении, подтверждающие освоение содержания соответствующих образовательных программ работником или лицом, привлекаемым к труду, в период их работы у нанимателя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 учреждении УИС и ЛТП, а также 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высвобожденного работника, длительно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неработавшего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работника, работника </w:t>
      </w:r>
      <w:proofErr w:type="spell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предпенсионного</w:t>
      </w:r>
      <w:proofErr w:type="spell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возраста – выписка (копия) из трудовой книжки;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работника, впервые нашедшего работу, – выписка (копия) из трудовой книжки, а для выпускников учреждений образования, самостоятельно трудоустроившихся, кроме того, выписка (копия) из справок о самостоятельном трудоустройстве;</w:t>
      </w:r>
      <w:proofErr w:type="gramEnd"/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обязанное лицо – копия документа, подтверждающего обязанность родителей (единственного родителя) возмещать расходы, затраченные государством на содержание детей, находящихся на государственном обеспечении;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лицо, привлекаемое к труду, – копия приказа по учреждению УИС и ЛТП о привлечении к труду данной категории лиц, копия приказа о зачислении </w:t>
      </w: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 профессиональную подготовку или переподготовку, выписка из личного дела лица, привлекаемого к труду (выписка из приговора, постановления суда).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Органы по труду, занятости и социальной защите на основании представленных документов компенсируют нанимателю, учреждению УИС и ЛТП затраты 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оплату труда педагогических работников, мастеров производственного обучения, инструкторов производственного обучения рабочих массовых профессий и иных работников, осуществляющих образовательный процесс при реализации образовательных программ дополнительного образования взрослых;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выплату вознаграждения за участие в работе квалификационных комиссий;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стоимость расходных материалов, необходимых для осуществления профессиональной подготовки, переподготовки или повышения квалификации;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уплату сумм обязательных страховых взносов в бюджет государственного внебюджетного фонда социальной защиты населения Республики Беларусь и страховых взносов по обязательному страхованию от несчастных случаев на производстве и профессиональных заболеваний.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7. Органы по труду, занятости и социальной защите в течение десяти рабочих дней принимают решение по поступившим документам нанимателя, учреждения УИС и ЛТП, а также о выплате компенсац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и ее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размере.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 выплате компенсац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и ее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размере орган по труду, занятости и социальной защите принимает: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нанимателя – с учетом категории работника, указанной в соответствии с абзацами вторым–шестым подпункта 1.1 пункта 1 настоящей Инструкции;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учреждения УИС и ЛТП – с учетом освоенной образовательной программы лицом, привлекаемым к труду.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8. 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 компенсации затрат на обучение работника или лица, привлекаемого к труду, определяется в зависимости от срока освоения содержания соответствующих образовательных программ, но не должен превышать 5 базовых величин за месяц обучения, за исключением компенсации затрат на обучение работников, указанных в абзацах третьем, четвертом и шестом подпункта 1.1 пункта 1 настоящей Инструкции, а также на профессиональную подготовку лиц, привлекаемых к труду.</w:t>
      </w:r>
      <w:proofErr w:type="gramEnd"/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Базовая величина применяется в размере, установленном на дату принятия органом по труду, занятости и социальной защите решения о выплате компенсац</w:t>
      </w:r>
      <w:proofErr w:type="gramStart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и ее</w:t>
      </w:r>
      <w:proofErr w:type="gramEnd"/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размере.</w:t>
      </w:r>
    </w:p>
    <w:p w:rsidR="00AE5698" w:rsidRPr="00E927E6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27E6">
        <w:rPr>
          <w:rFonts w:ascii="Times New Roman" w:eastAsia="Times New Roman" w:hAnsi="Times New Roman" w:cs="Times New Roman"/>
          <w:sz w:val="30"/>
          <w:szCs w:val="30"/>
          <w:lang w:eastAsia="ru-RU"/>
        </w:rPr>
        <w:t>9. Органы по труду, занятости и социальной защите в течение пяти рабочих дней уведомляют нанимателя, учреждение УИС и ЛТП о выплате компенсации и перечисляют на расчетный счет нанимателя, учреждения УИС и ЛТП сумму компенсации либо уведомляют об отказе в выплате компенсации с указанием причины.</w:t>
      </w:r>
    </w:p>
    <w:p w:rsidR="00AE5698" w:rsidRPr="00AE5698" w:rsidRDefault="00AE5698" w:rsidP="00AE5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5AD1" w:rsidRDefault="00F95AD1"/>
    <w:sectPr w:rsidR="00F95AD1" w:rsidSect="00E92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98"/>
    <w:rsid w:val="004900E1"/>
    <w:rsid w:val="00AE3EF1"/>
    <w:rsid w:val="00AE5698"/>
    <w:rsid w:val="00E927E6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Piskunovich</cp:lastModifiedBy>
  <cp:revision>2</cp:revision>
  <dcterms:created xsi:type="dcterms:W3CDTF">2025-09-17T09:38:00Z</dcterms:created>
  <dcterms:modified xsi:type="dcterms:W3CDTF">2025-09-17T09:38:00Z</dcterms:modified>
</cp:coreProperties>
</file>